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945" w:rsidRPr="00B136AA" w:rsidRDefault="000E4DF9" w:rsidP="00C21C62">
      <w:pPr>
        <w:jc w:val="right"/>
        <w:rPr>
          <w:rFonts w:asciiTheme="minorHAnsi" w:hAnsiTheme="minorHAnsi"/>
          <w:sz w:val="24"/>
          <w:szCs w:val="24"/>
        </w:rPr>
      </w:pPr>
      <w:r w:rsidRPr="00B136AA">
        <w:rPr>
          <w:rFonts w:asciiTheme="minorHAnsi" w:hAnsiTheme="minorHAnsi"/>
          <w:noProof/>
          <w:lang w:eastAsia="en-IE"/>
        </w:rPr>
        <w:drawing>
          <wp:inline distT="0" distB="0" distL="0" distR="0" wp14:anchorId="3E88C400" wp14:editId="1FD3F74A">
            <wp:extent cx="2987299" cy="951058"/>
            <wp:effectExtent l="0" t="0" r="0" b="1905"/>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9"/>
                    <a:stretch>
                      <a:fillRect/>
                    </a:stretch>
                  </pic:blipFill>
                  <pic:spPr>
                    <a:xfrm>
                      <a:off x="0" y="0"/>
                      <a:ext cx="2987299" cy="951058"/>
                    </a:xfrm>
                    <a:prstGeom prst="rect">
                      <a:avLst/>
                    </a:prstGeom>
                  </pic:spPr>
                </pic:pic>
              </a:graphicData>
            </a:graphic>
          </wp:inline>
        </w:drawing>
      </w:r>
    </w:p>
    <w:p w:rsidR="001B0945" w:rsidRPr="00B136AA" w:rsidRDefault="001B0945" w:rsidP="00C21C62">
      <w:pPr>
        <w:rPr>
          <w:rFonts w:asciiTheme="minorHAnsi" w:hAnsiTheme="minorHAnsi"/>
          <w:sz w:val="24"/>
          <w:szCs w:val="24"/>
        </w:rPr>
      </w:pPr>
    </w:p>
    <w:p w:rsidR="000E4DF9" w:rsidRPr="00B136AA" w:rsidRDefault="000E4DF9" w:rsidP="00C21C62">
      <w:pPr>
        <w:tabs>
          <w:tab w:val="left" w:pos="1552"/>
        </w:tabs>
        <w:rPr>
          <w:rFonts w:asciiTheme="minorHAnsi" w:hAnsiTheme="minorHAnsi"/>
          <w:b/>
          <w:color w:val="2C37A0"/>
          <w:sz w:val="36"/>
          <w:szCs w:val="24"/>
        </w:rPr>
      </w:pPr>
    </w:p>
    <w:p w:rsidR="000E4DF9" w:rsidRPr="004C1DA3" w:rsidRDefault="000E4DF9" w:rsidP="00C21C62">
      <w:pPr>
        <w:tabs>
          <w:tab w:val="left" w:pos="1552"/>
        </w:tabs>
        <w:rPr>
          <w:rFonts w:asciiTheme="minorHAnsi" w:hAnsiTheme="minorHAnsi"/>
          <w:b/>
          <w:color w:val="2C37A0"/>
          <w:sz w:val="36"/>
          <w:szCs w:val="24"/>
        </w:rPr>
      </w:pPr>
      <w:r w:rsidRPr="004C1DA3">
        <w:rPr>
          <w:rFonts w:asciiTheme="minorHAnsi" w:hAnsiTheme="minorHAnsi"/>
          <w:b/>
          <w:color w:val="2C37A0"/>
          <w:sz w:val="36"/>
          <w:szCs w:val="24"/>
        </w:rPr>
        <w:t xml:space="preserve">Applicant </w:t>
      </w:r>
      <w:r w:rsidR="00B43780">
        <w:rPr>
          <w:rFonts w:asciiTheme="minorHAnsi" w:hAnsiTheme="minorHAnsi"/>
          <w:b/>
          <w:color w:val="2C37A0"/>
          <w:sz w:val="36"/>
          <w:szCs w:val="24"/>
        </w:rPr>
        <w:t xml:space="preserve">Submission </w:t>
      </w:r>
      <w:r w:rsidRPr="004C1DA3">
        <w:rPr>
          <w:rFonts w:asciiTheme="minorHAnsi" w:hAnsiTheme="minorHAnsi"/>
          <w:b/>
          <w:color w:val="2C37A0"/>
          <w:sz w:val="36"/>
          <w:szCs w:val="24"/>
        </w:rPr>
        <w:t>Template</w:t>
      </w:r>
    </w:p>
    <w:p w:rsidR="000E4DF9" w:rsidRPr="00B136AA" w:rsidRDefault="000E4DF9" w:rsidP="00C21C62">
      <w:pPr>
        <w:rPr>
          <w:rFonts w:asciiTheme="minorHAnsi" w:hAnsi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2"/>
        <w:gridCol w:w="4239"/>
      </w:tblGrid>
      <w:tr w:rsidR="00234509" w:rsidRPr="004A2A0D" w:rsidTr="00AD3063">
        <w:tc>
          <w:tcPr>
            <w:tcW w:w="4242" w:type="dxa"/>
          </w:tcPr>
          <w:p w:rsidR="00234509" w:rsidRPr="000A6F6F" w:rsidRDefault="00234509" w:rsidP="00C21C62">
            <w:pPr>
              <w:rPr>
                <w:rFonts w:asciiTheme="minorHAnsi" w:hAnsiTheme="minorHAnsi"/>
                <w:b/>
                <w:sz w:val="24"/>
                <w:szCs w:val="24"/>
              </w:rPr>
            </w:pPr>
            <w:r w:rsidRPr="000A6F6F">
              <w:rPr>
                <w:rFonts w:asciiTheme="minorHAnsi" w:hAnsiTheme="minorHAnsi"/>
                <w:b/>
                <w:sz w:val="24"/>
                <w:szCs w:val="24"/>
              </w:rPr>
              <w:t xml:space="preserve">Drug: </w:t>
            </w:r>
          </w:p>
        </w:tc>
        <w:tc>
          <w:tcPr>
            <w:tcW w:w="4239" w:type="dxa"/>
          </w:tcPr>
          <w:p w:rsidR="00234509" w:rsidRPr="000A6F6F" w:rsidRDefault="00234509" w:rsidP="00C21C62">
            <w:pPr>
              <w:rPr>
                <w:rFonts w:asciiTheme="minorHAnsi" w:hAnsiTheme="minorHAnsi"/>
                <w:sz w:val="24"/>
                <w:szCs w:val="24"/>
              </w:rPr>
            </w:pPr>
            <w:r w:rsidRPr="000A6F6F">
              <w:rPr>
                <w:rFonts w:asciiTheme="minorHAnsi" w:hAnsiTheme="minorHAnsi"/>
                <w:sz w:val="24"/>
                <w:szCs w:val="24"/>
              </w:rPr>
              <w:t>INN/Brand®</w:t>
            </w:r>
          </w:p>
        </w:tc>
      </w:tr>
      <w:tr w:rsidR="00234509" w:rsidRPr="004A2A0D" w:rsidTr="00AD3063">
        <w:tc>
          <w:tcPr>
            <w:tcW w:w="4242" w:type="dxa"/>
          </w:tcPr>
          <w:p w:rsidR="00234509" w:rsidRPr="000A6F6F" w:rsidRDefault="00234509" w:rsidP="00C21C62">
            <w:pPr>
              <w:rPr>
                <w:rFonts w:asciiTheme="minorHAnsi" w:hAnsiTheme="minorHAnsi"/>
                <w:b/>
                <w:i/>
                <w:sz w:val="24"/>
                <w:szCs w:val="24"/>
              </w:rPr>
            </w:pPr>
            <w:r w:rsidRPr="000A6F6F">
              <w:rPr>
                <w:rFonts w:asciiTheme="minorHAnsi" w:hAnsiTheme="minorHAnsi"/>
                <w:b/>
                <w:sz w:val="24"/>
                <w:szCs w:val="24"/>
              </w:rPr>
              <w:t>Therapeutic indication:</w:t>
            </w:r>
            <w:r w:rsidRPr="000A6F6F">
              <w:rPr>
                <w:rFonts w:asciiTheme="minorHAnsi" w:hAnsiTheme="minorHAnsi"/>
                <w:b/>
                <w:i/>
                <w:sz w:val="24"/>
                <w:szCs w:val="24"/>
              </w:rPr>
              <w:t xml:space="preserve"> </w:t>
            </w:r>
          </w:p>
        </w:tc>
        <w:tc>
          <w:tcPr>
            <w:tcW w:w="4239" w:type="dxa"/>
          </w:tcPr>
          <w:p w:rsidR="00234509" w:rsidRPr="000A6F6F" w:rsidRDefault="00234509" w:rsidP="00C21C62">
            <w:pPr>
              <w:rPr>
                <w:rFonts w:asciiTheme="minorHAnsi" w:hAnsiTheme="minorHAnsi"/>
                <w:sz w:val="24"/>
                <w:szCs w:val="24"/>
              </w:rPr>
            </w:pPr>
          </w:p>
        </w:tc>
      </w:tr>
      <w:tr w:rsidR="00234509" w:rsidRPr="004A2A0D" w:rsidTr="00AD3063">
        <w:tc>
          <w:tcPr>
            <w:tcW w:w="4242" w:type="dxa"/>
          </w:tcPr>
          <w:p w:rsidR="00234509" w:rsidRPr="000A6F6F" w:rsidRDefault="00234509" w:rsidP="00C21C62">
            <w:pPr>
              <w:rPr>
                <w:rFonts w:asciiTheme="minorHAnsi" w:hAnsiTheme="minorHAnsi"/>
                <w:b/>
                <w:sz w:val="24"/>
                <w:szCs w:val="24"/>
              </w:rPr>
            </w:pPr>
            <w:r w:rsidRPr="000A6F6F">
              <w:rPr>
                <w:rFonts w:asciiTheme="minorHAnsi" w:hAnsiTheme="minorHAnsi"/>
                <w:b/>
                <w:sz w:val="24"/>
                <w:szCs w:val="24"/>
              </w:rPr>
              <w:t>NCPE HTA number:</w:t>
            </w:r>
          </w:p>
        </w:tc>
        <w:tc>
          <w:tcPr>
            <w:tcW w:w="4239" w:type="dxa"/>
          </w:tcPr>
          <w:p w:rsidR="00234509" w:rsidRPr="000A6F6F" w:rsidRDefault="00234509" w:rsidP="00C21C62">
            <w:pPr>
              <w:rPr>
                <w:rFonts w:asciiTheme="minorHAnsi" w:hAnsiTheme="minorHAnsi"/>
                <w:sz w:val="24"/>
                <w:szCs w:val="24"/>
              </w:rPr>
            </w:pPr>
          </w:p>
        </w:tc>
      </w:tr>
      <w:tr w:rsidR="00234509" w:rsidRPr="004A2A0D" w:rsidTr="00AD3063">
        <w:tc>
          <w:tcPr>
            <w:tcW w:w="4242" w:type="dxa"/>
          </w:tcPr>
          <w:p w:rsidR="00234509" w:rsidRPr="000A6F6F" w:rsidRDefault="00234509" w:rsidP="00C21C62">
            <w:pPr>
              <w:rPr>
                <w:rFonts w:asciiTheme="minorHAnsi" w:hAnsiTheme="minorHAnsi"/>
                <w:b/>
                <w:sz w:val="24"/>
                <w:szCs w:val="24"/>
              </w:rPr>
            </w:pPr>
            <w:r w:rsidRPr="000A6F6F">
              <w:rPr>
                <w:rFonts w:asciiTheme="minorHAnsi" w:hAnsiTheme="minorHAnsi"/>
                <w:b/>
                <w:sz w:val="24"/>
                <w:szCs w:val="24"/>
              </w:rPr>
              <w:t xml:space="preserve">Applicant Company: </w:t>
            </w:r>
          </w:p>
        </w:tc>
        <w:tc>
          <w:tcPr>
            <w:tcW w:w="4239" w:type="dxa"/>
          </w:tcPr>
          <w:p w:rsidR="00234509" w:rsidRPr="000A6F6F" w:rsidRDefault="00234509" w:rsidP="00C21C62">
            <w:pPr>
              <w:rPr>
                <w:rFonts w:asciiTheme="minorHAnsi" w:hAnsiTheme="minorHAnsi"/>
                <w:sz w:val="24"/>
                <w:szCs w:val="24"/>
              </w:rPr>
            </w:pPr>
          </w:p>
        </w:tc>
      </w:tr>
      <w:tr w:rsidR="00234509" w:rsidRPr="004A2A0D" w:rsidTr="00AD3063">
        <w:tc>
          <w:tcPr>
            <w:tcW w:w="4242" w:type="dxa"/>
          </w:tcPr>
          <w:p w:rsidR="00234509" w:rsidRPr="000A6F6F" w:rsidRDefault="00234509" w:rsidP="00C21C62">
            <w:pPr>
              <w:rPr>
                <w:rFonts w:asciiTheme="minorHAnsi" w:hAnsiTheme="minorHAnsi"/>
                <w:b/>
                <w:sz w:val="24"/>
                <w:szCs w:val="24"/>
              </w:rPr>
            </w:pPr>
            <w:r w:rsidRPr="004A2A0D">
              <w:rPr>
                <w:rFonts w:asciiTheme="minorHAnsi" w:hAnsiTheme="minorHAnsi"/>
                <w:b/>
                <w:sz w:val="24"/>
                <w:szCs w:val="24"/>
              </w:rPr>
              <w:t>Submission checklist complete :</w:t>
            </w:r>
          </w:p>
        </w:tc>
        <w:tc>
          <w:tcPr>
            <w:tcW w:w="4239" w:type="dxa"/>
          </w:tcPr>
          <w:p w:rsidR="00234509" w:rsidRPr="000A6F6F" w:rsidRDefault="00234509" w:rsidP="00C21C62">
            <w:pPr>
              <w:rPr>
                <w:rFonts w:asciiTheme="minorHAnsi" w:hAnsiTheme="minorHAnsi"/>
                <w:sz w:val="24"/>
                <w:szCs w:val="24"/>
              </w:rPr>
            </w:pPr>
          </w:p>
        </w:tc>
      </w:tr>
      <w:tr w:rsidR="00234509" w:rsidRPr="004A2A0D" w:rsidTr="00AD3063">
        <w:tc>
          <w:tcPr>
            <w:tcW w:w="4242" w:type="dxa"/>
          </w:tcPr>
          <w:p w:rsidR="00234509" w:rsidRPr="000A6F6F" w:rsidRDefault="00234509" w:rsidP="00C21C62">
            <w:pPr>
              <w:rPr>
                <w:rFonts w:asciiTheme="minorHAnsi" w:hAnsiTheme="minorHAnsi"/>
                <w:sz w:val="24"/>
                <w:szCs w:val="24"/>
              </w:rPr>
            </w:pPr>
            <w:r>
              <w:rPr>
                <w:rFonts w:asciiTheme="minorHAnsi" w:hAnsiTheme="minorHAnsi"/>
                <w:b/>
                <w:sz w:val="24"/>
                <w:szCs w:val="24"/>
              </w:rPr>
              <w:t>Applicant company representative</w:t>
            </w:r>
            <w:r w:rsidRPr="000A6F6F">
              <w:rPr>
                <w:rFonts w:asciiTheme="minorHAnsi" w:hAnsiTheme="minorHAnsi"/>
                <w:b/>
                <w:sz w:val="24"/>
                <w:szCs w:val="24"/>
              </w:rPr>
              <w:t>:</w:t>
            </w:r>
          </w:p>
        </w:tc>
        <w:tc>
          <w:tcPr>
            <w:tcW w:w="4239" w:type="dxa"/>
          </w:tcPr>
          <w:p w:rsidR="00234509" w:rsidRPr="000A6F6F" w:rsidRDefault="00234509" w:rsidP="00C21C62">
            <w:pPr>
              <w:rPr>
                <w:rFonts w:asciiTheme="minorHAnsi" w:hAnsiTheme="minorHAnsi"/>
                <w:sz w:val="24"/>
                <w:szCs w:val="24"/>
              </w:rPr>
            </w:pPr>
            <w:r w:rsidRPr="000A6F6F">
              <w:rPr>
                <w:rFonts w:asciiTheme="minorHAnsi" w:hAnsiTheme="minorHAnsi"/>
                <w:sz w:val="24"/>
                <w:szCs w:val="24"/>
              </w:rPr>
              <w:t>Name</w:t>
            </w:r>
          </w:p>
        </w:tc>
      </w:tr>
      <w:tr w:rsidR="00234509" w:rsidRPr="004A2A0D" w:rsidTr="00AD3063">
        <w:tc>
          <w:tcPr>
            <w:tcW w:w="4242" w:type="dxa"/>
          </w:tcPr>
          <w:p w:rsidR="00234509" w:rsidRPr="000A6F6F" w:rsidRDefault="00234509" w:rsidP="00C21C62">
            <w:pPr>
              <w:rPr>
                <w:rFonts w:asciiTheme="minorHAnsi" w:hAnsiTheme="minorHAnsi"/>
                <w:sz w:val="24"/>
                <w:szCs w:val="24"/>
              </w:rPr>
            </w:pPr>
          </w:p>
        </w:tc>
        <w:tc>
          <w:tcPr>
            <w:tcW w:w="4239" w:type="dxa"/>
          </w:tcPr>
          <w:p w:rsidR="00234509" w:rsidRPr="000A6F6F" w:rsidRDefault="00234509" w:rsidP="00C21C62">
            <w:pPr>
              <w:rPr>
                <w:rFonts w:asciiTheme="minorHAnsi" w:hAnsiTheme="minorHAnsi"/>
                <w:sz w:val="24"/>
                <w:szCs w:val="24"/>
              </w:rPr>
            </w:pPr>
            <w:r w:rsidRPr="000A6F6F">
              <w:rPr>
                <w:rFonts w:asciiTheme="minorHAnsi" w:hAnsiTheme="minorHAnsi"/>
                <w:sz w:val="24"/>
                <w:szCs w:val="24"/>
              </w:rPr>
              <w:t>Signature</w:t>
            </w:r>
          </w:p>
        </w:tc>
      </w:tr>
      <w:tr w:rsidR="00234509" w:rsidRPr="004A2A0D" w:rsidTr="00AD3063">
        <w:tc>
          <w:tcPr>
            <w:tcW w:w="4242" w:type="dxa"/>
          </w:tcPr>
          <w:p w:rsidR="00234509" w:rsidRPr="000A6F6F" w:rsidRDefault="00234509" w:rsidP="00C21C62">
            <w:pPr>
              <w:rPr>
                <w:rFonts w:asciiTheme="minorHAnsi" w:hAnsiTheme="minorHAnsi"/>
                <w:sz w:val="24"/>
                <w:szCs w:val="24"/>
              </w:rPr>
            </w:pPr>
            <w:r w:rsidRPr="000A6F6F">
              <w:rPr>
                <w:rFonts w:asciiTheme="minorHAnsi" w:hAnsiTheme="minorHAnsi"/>
                <w:b/>
                <w:sz w:val="24"/>
                <w:szCs w:val="24"/>
              </w:rPr>
              <w:t>Second company contact:</w:t>
            </w:r>
          </w:p>
        </w:tc>
        <w:tc>
          <w:tcPr>
            <w:tcW w:w="4239" w:type="dxa"/>
          </w:tcPr>
          <w:p w:rsidR="00234509" w:rsidRPr="000A6F6F" w:rsidRDefault="00234509" w:rsidP="00C21C62">
            <w:pPr>
              <w:rPr>
                <w:rFonts w:asciiTheme="minorHAnsi" w:hAnsiTheme="minorHAnsi"/>
                <w:sz w:val="24"/>
                <w:szCs w:val="24"/>
              </w:rPr>
            </w:pPr>
            <w:r w:rsidRPr="000A6F6F">
              <w:rPr>
                <w:rFonts w:asciiTheme="minorHAnsi" w:hAnsiTheme="minorHAnsi"/>
                <w:sz w:val="24"/>
                <w:szCs w:val="24"/>
              </w:rPr>
              <w:t>Name</w:t>
            </w:r>
          </w:p>
        </w:tc>
      </w:tr>
      <w:tr w:rsidR="00234509" w:rsidRPr="004A2A0D" w:rsidTr="00AD3063">
        <w:tc>
          <w:tcPr>
            <w:tcW w:w="4242" w:type="dxa"/>
          </w:tcPr>
          <w:p w:rsidR="00234509" w:rsidRPr="000A6F6F" w:rsidRDefault="00234509" w:rsidP="00C21C62">
            <w:pPr>
              <w:rPr>
                <w:rFonts w:asciiTheme="minorHAnsi" w:hAnsiTheme="minorHAnsi"/>
                <w:sz w:val="24"/>
                <w:szCs w:val="24"/>
              </w:rPr>
            </w:pPr>
            <w:r w:rsidRPr="000A6F6F">
              <w:rPr>
                <w:rFonts w:asciiTheme="minorHAnsi" w:hAnsiTheme="minorHAnsi"/>
                <w:b/>
                <w:sz w:val="24"/>
                <w:szCs w:val="24"/>
              </w:rPr>
              <w:t>Date of submission:</w:t>
            </w:r>
          </w:p>
        </w:tc>
        <w:tc>
          <w:tcPr>
            <w:tcW w:w="4239" w:type="dxa"/>
          </w:tcPr>
          <w:p w:rsidR="00234509" w:rsidRPr="000A6F6F" w:rsidRDefault="00234509" w:rsidP="00C21C62">
            <w:pPr>
              <w:rPr>
                <w:rFonts w:asciiTheme="minorHAnsi" w:hAnsiTheme="minorHAnsi"/>
                <w:sz w:val="24"/>
                <w:szCs w:val="24"/>
              </w:rPr>
            </w:pPr>
          </w:p>
        </w:tc>
      </w:tr>
    </w:tbl>
    <w:p w:rsidR="008F52FE" w:rsidRPr="00B136AA" w:rsidRDefault="008F52FE" w:rsidP="00C21C62">
      <w:pPr>
        <w:rPr>
          <w:rFonts w:asciiTheme="minorHAnsi" w:hAnsiTheme="minorHAnsi"/>
          <w:color w:val="0070C0"/>
          <w:sz w:val="24"/>
          <w:szCs w:val="24"/>
        </w:rPr>
      </w:pPr>
    </w:p>
    <w:p w:rsidR="00EE23C0" w:rsidRPr="00B136AA" w:rsidRDefault="00EE23C0" w:rsidP="00C21C62">
      <w:pPr>
        <w:jc w:val="both"/>
        <w:rPr>
          <w:rFonts w:asciiTheme="minorHAnsi" w:hAnsiTheme="minorHAnsi"/>
          <w:sz w:val="24"/>
          <w:szCs w:val="24"/>
          <w:shd w:val="clear" w:color="auto" w:fill="FFFFFF"/>
        </w:rPr>
        <w:sectPr w:rsidR="00EE23C0" w:rsidRPr="00B136AA" w:rsidSect="00B7292D">
          <w:headerReference w:type="default" r:id="rId10"/>
          <w:footerReference w:type="default" r:id="rId11"/>
          <w:headerReference w:type="first" r:id="rId12"/>
          <w:footerReference w:type="first" r:id="rId13"/>
          <w:pgSz w:w="12240" w:h="15840"/>
          <w:pgMar w:top="1418" w:right="1418" w:bottom="1418" w:left="1418" w:header="709" w:footer="709" w:gutter="0"/>
          <w:cols w:space="708"/>
          <w:titlePg/>
          <w:docGrid w:linePitch="360"/>
        </w:sectPr>
      </w:pPr>
    </w:p>
    <w:p w:rsidR="00EE23C0" w:rsidRPr="00B136AA" w:rsidRDefault="000939AA" w:rsidP="00C21C62">
      <w:pPr>
        <w:jc w:val="both"/>
        <w:rPr>
          <w:rFonts w:asciiTheme="minorHAnsi" w:hAnsiTheme="minorHAnsi"/>
          <w:sz w:val="24"/>
          <w:szCs w:val="24"/>
        </w:rPr>
      </w:pPr>
      <w:r w:rsidRPr="00B136AA">
        <w:rPr>
          <w:rFonts w:asciiTheme="minorHAnsi" w:hAnsiTheme="minorHAnsi"/>
          <w:sz w:val="24"/>
          <w:szCs w:val="24"/>
          <w:shd w:val="clear" w:color="auto" w:fill="FFFFFF"/>
        </w:rPr>
        <w:lastRenderedPageBreak/>
        <w:t xml:space="preserve">This </w:t>
      </w:r>
      <w:r w:rsidR="00FF08AF" w:rsidRPr="00B136AA">
        <w:rPr>
          <w:rFonts w:asciiTheme="minorHAnsi" w:hAnsiTheme="minorHAnsi"/>
          <w:sz w:val="24"/>
          <w:szCs w:val="24"/>
          <w:shd w:val="clear" w:color="auto" w:fill="FFFFFF"/>
        </w:rPr>
        <w:t xml:space="preserve">document outlines the content and format of </w:t>
      </w:r>
      <w:r w:rsidR="00D610CF" w:rsidRPr="00B136AA">
        <w:rPr>
          <w:rFonts w:asciiTheme="minorHAnsi" w:hAnsiTheme="minorHAnsi"/>
          <w:sz w:val="24"/>
          <w:szCs w:val="24"/>
          <w:shd w:val="clear" w:color="auto" w:fill="FFFFFF"/>
        </w:rPr>
        <w:t>the written submission</w:t>
      </w:r>
      <w:r w:rsidR="00FF08AF" w:rsidRPr="00B136AA">
        <w:rPr>
          <w:rFonts w:asciiTheme="minorHAnsi" w:hAnsiTheme="minorHAnsi"/>
          <w:sz w:val="24"/>
          <w:szCs w:val="24"/>
          <w:shd w:val="clear" w:color="auto" w:fill="FFFFFF"/>
        </w:rPr>
        <w:t xml:space="preserve"> to the NCPE as part of a full pharmacoeconomic assessment.  </w:t>
      </w:r>
      <w:r w:rsidR="00A70249" w:rsidRPr="00B136AA">
        <w:rPr>
          <w:rFonts w:asciiTheme="minorHAnsi" w:hAnsiTheme="minorHAnsi"/>
          <w:sz w:val="24"/>
          <w:szCs w:val="24"/>
          <w:shd w:val="clear" w:color="auto" w:fill="FFFFFF"/>
        </w:rPr>
        <w:t>For further guidance on pharmacoeconomic methods, r</w:t>
      </w:r>
      <w:r w:rsidR="00FF08AF" w:rsidRPr="00B136AA">
        <w:rPr>
          <w:rFonts w:asciiTheme="minorHAnsi" w:hAnsiTheme="minorHAnsi"/>
          <w:sz w:val="24"/>
          <w:szCs w:val="24"/>
          <w:shd w:val="clear" w:color="auto" w:fill="FFFFFF"/>
        </w:rPr>
        <w:t>efer to HIQA H</w:t>
      </w:r>
      <w:r w:rsidR="00D610CF" w:rsidRPr="00B136AA">
        <w:rPr>
          <w:rFonts w:asciiTheme="minorHAnsi" w:hAnsiTheme="minorHAnsi"/>
          <w:sz w:val="24"/>
          <w:szCs w:val="24"/>
          <w:shd w:val="clear" w:color="auto" w:fill="FFFFFF"/>
        </w:rPr>
        <w:t xml:space="preserve">ealth </w:t>
      </w:r>
      <w:r w:rsidR="00FF08AF" w:rsidRPr="00B136AA">
        <w:rPr>
          <w:rFonts w:asciiTheme="minorHAnsi" w:hAnsiTheme="minorHAnsi"/>
          <w:sz w:val="24"/>
          <w:szCs w:val="24"/>
          <w:shd w:val="clear" w:color="auto" w:fill="FFFFFF"/>
        </w:rPr>
        <w:t>T</w:t>
      </w:r>
      <w:r w:rsidR="00D610CF" w:rsidRPr="00B136AA">
        <w:rPr>
          <w:rFonts w:asciiTheme="minorHAnsi" w:hAnsiTheme="minorHAnsi"/>
          <w:sz w:val="24"/>
          <w:szCs w:val="24"/>
          <w:shd w:val="clear" w:color="auto" w:fill="FFFFFF"/>
        </w:rPr>
        <w:t xml:space="preserve">echnology </w:t>
      </w:r>
      <w:r w:rsidR="00FF08AF" w:rsidRPr="00B136AA">
        <w:rPr>
          <w:rFonts w:asciiTheme="minorHAnsi" w:hAnsiTheme="minorHAnsi"/>
          <w:sz w:val="24"/>
          <w:szCs w:val="24"/>
          <w:shd w:val="clear" w:color="auto" w:fill="FFFFFF"/>
        </w:rPr>
        <w:t>A</w:t>
      </w:r>
      <w:r w:rsidR="00D610CF" w:rsidRPr="00B136AA">
        <w:rPr>
          <w:rFonts w:asciiTheme="minorHAnsi" w:hAnsiTheme="minorHAnsi"/>
          <w:sz w:val="24"/>
          <w:szCs w:val="24"/>
          <w:shd w:val="clear" w:color="auto" w:fill="FFFFFF"/>
        </w:rPr>
        <w:t>ssessment</w:t>
      </w:r>
      <w:r w:rsidR="00FF08AF" w:rsidRPr="00B136AA">
        <w:rPr>
          <w:rFonts w:asciiTheme="minorHAnsi" w:hAnsiTheme="minorHAnsi"/>
          <w:sz w:val="24"/>
          <w:szCs w:val="24"/>
          <w:shd w:val="clear" w:color="auto" w:fill="FFFFFF"/>
        </w:rPr>
        <w:t xml:space="preserve"> </w:t>
      </w:r>
      <w:r w:rsidR="00EE23C0" w:rsidRPr="00B136AA">
        <w:rPr>
          <w:rFonts w:asciiTheme="minorHAnsi" w:hAnsiTheme="minorHAnsi"/>
          <w:sz w:val="24"/>
          <w:szCs w:val="24"/>
          <w:shd w:val="clear" w:color="auto" w:fill="FFFFFF"/>
        </w:rPr>
        <w:t xml:space="preserve">Guidelines </w:t>
      </w:r>
      <w:r w:rsidR="00FF08AF" w:rsidRPr="00B136AA">
        <w:rPr>
          <w:rFonts w:asciiTheme="minorHAnsi" w:hAnsiTheme="minorHAnsi"/>
          <w:sz w:val="24"/>
          <w:szCs w:val="24"/>
          <w:shd w:val="clear" w:color="auto" w:fill="FFFFFF"/>
        </w:rPr>
        <w:t>(</w:t>
      </w:r>
      <w:hyperlink r:id="rId14" w:history="1">
        <w:r w:rsidR="00FF08AF" w:rsidRPr="00B136AA">
          <w:rPr>
            <w:rStyle w:val="Hyperlink"/>
            <w:rFonts w:asciiTheme="minorHAnsi" w:hAnsiTheme="minorHAnsi"/>
            <w:color w:val="auto"/>
            <w:sz w:val="24"/>
            <w:szCs w:val="24"/>
            <w:shd w:val="clear" w:color="auto" w:fill="FFFFFF"/>
          </w:rPr>
          <w:t>www.hiqa.ie</w:t>
        </w:r>
      </w:hyperlink>
      <w:r w:rsidR="00FF08AF" w:rsidRPr="00B136AA">
        <w:rPr>
          <w:rFonts w:asciiTheme="minorHAnsi" w:hAnsiTheme="minorHAnsi"/>
          <w:sz w:val="24"/>
          <w:szCs w:val="24"/>
          <w:shd w:val="clear" w:color="auto" w:fill="FFFFFF"/>
        </w:rPr>
        <w:t xml:space="preserve">), </w:t>
      </w:r>
      <w:r w:rsidR="00A70249" w:rsidRPr="00B136AA">
        <w:rPr>
          <w:rFonts w:asciiTheme="minorHAnsi" w:hAnsiTheme="minorHAnsi"/>
          <w:sz w:val="24"/>
          <w:szCs w:val="24"/>
          <w:shd w:val="clear" w:color="auto" w:fill="FFFFFF"/>
        </w:rPr>
        <w:t>NCPE Requirements for conducting and rep</w:t>
      </w:r>
      <w:r w:rsidR="00A70249" w:rsidRPr="000A6F6F">
        <w:rPr>
          <w:rFonts w:asciiTheme="minorHAnsi" w:hAnsiTheme="minorHAnsi"/>
          <w:b/>
          <w:sz w:val="24"/>
          <w:szCs w:val="24"/>
          <w:shd w:val="clear" w:color="auto" w:fill="FFFFFF"/>
        </w:rPr>
        <w:t>o</w:t>
      </w:r>
      <w:r w:rsidR="00A70249" w:rsidRPr="00B136AA">
        <w:rPr>
          <w:rFonts w:asciiTheme="minorHAnsi" w:hAnsiTheme="minorHAnsi"/>
          <w:sz w:val="24"/>
          <w:szCs w:val="24"/>
          <w:shd w:val="clear" w:color="auto" w:fill="FFFFFF"/>
        </w:rPr>
        <w:t xml:space="preserve">rting clinical evidence synthesis analysis and </w:t>
      </w:r>
      <w:r w:rsidR="00FF08AF" w:rsidRPr="00B136AA">
        <w:rPr>
          <w:rFonts w:asciiTheme="minorHAnsi" w:hAnsiTheme="minorHAnsi"/>
          <w:sz w:val="24"/>
          <w:szCs w:val="24"/>
          <w:shd w:val="clear" w:color="auto" w:fill="FFFFFF"/>
        </w:rPr>
        <w:t xml:space="preserve">NCPE </w:t>
      </w:r>
      <w:r w:rsidR="00A70249" w:rsidRPr="00B136AA">
        <w:rPr>
          <w:rFonts w:asciiTheme="minorHAnsi" w:hAnsiTheme="minorHAnsi"/>
          <w:sz w:val="24"/>
          <w:szCs w:val="24"/>
          <w:shd w:val="clear" w:color="auto" w:fill="FFFFFF"/>
        </w:rPr>
        <w:t xml:space="preserve">Guidelines for inclusion of drug costs in pharmacoeconomic evaluations </w:t>
      </w:r>
      <w:r w:rsidR="000605B2" w:rsidRPr="00B136AA">
        <w:rPr>
          <w:rFonts w:asciiTheme="minorHAnsi" w:hAnsiTheme="minorHAnsi"/>
          <w:sz w:val="24"/>
          <w:szCs w:val="24"/>
          <w:shd w:val="clear" w:color="auto" w:fill="FFFFFF"/>
        </w:rPr>
        <w:t>(</w:t>
      </w:r>
      <w:hyperlink r:id="rId15" w:history="1">
        <w:r w:rsidR="000605B2" w:rsidRPr="00B136AA">
          <w:rPr>
            <w:rStyle w:val="Hyperlink"/>
            <w:rFonts w:asciiTheme="minorHAnsi" w:hAnsiTheme="minorHAnsi"/>
            <w:color w:val="auto"/>
            <w:sz w:val="24"/>
            <w:szCs w:val="24"/>
            <w:shd w:val="clear" w:color="auto" w:fill="FFFFFF"/>
          </w:rPr>
          <w:t>www.ncpe.ie</w:t>
        </w:r>
      </w:hyperlink>
      <w:r w:rsidR="000605B2" w:rsidRPr="00B136AA">
        <w:rPr>
          <w:rFonts w:asciiTheme="minorHAnsi" w:hAnsiTheme="minorHAnsi"/>
          <w:sz w:val="24"/>
          <w:szCs w:val="24"/>
          <w:shd w:val="clear" w:color="auto" w:fill="FFFFFF"/>
        </w:rPr>
        <w:t>)</w:t>
      </w:r>
      <w:r w:rsidR="00822A1A" w:rsidRPr="00B136AA">
        <w:rPr>
          <w:rFonts w:asciiTheme="minorHAnsi" w:hAnsiTheme="minorHAnsi"/>
          <w:sz w:val="24"/>
          <w:szCs w:val="24"/>
          <w:shd w:val="clear" w:color="auto" w:fill="FFFFFF"/>
        </w:rPr>
        <w:t>.</w:t>
      </w:r>
      <w:r w:rsidR="007C5F43" w:rsidRPr="007C5F43">
        <w:t xml:space="preserve"> </w:t>
      </w:r>
      <w:bookmarkStart w:id="0" w:name="_GoBack"/>
      <w:r w:rsidR="007C5F43">
        <w:rPr>
          <w:rFonts w:asciiTheme="minorHAnsi" w:hAnsiTheme="minorHAnsi"/>
          <w:sz w:val="24"/>
          <w:szCs w:val="24"/>
          <w:shd w:val="clear" w:color="auto" w:fill="FFFFFF"/>
        </w:rPr>
        <w:fldChar w:fldCharType="begin">
          <w:fldData xml:space="preserve">PEVuZE5vdGU+PENpdGUgRXhjbHVkZUF1dGg9IjEiIEV4Y2x1ZGVZZWFyPSIxIj48UmVjTnVtPjgx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</w:fldData>
        </w:fldChar>
      </w:r>
      <w:r w:rsidR="003B5EB3">
        <w:rPr>
          <w:rFonts w:asciiTheme="minorHAnsi" w:hAnsiTheme="minorHAnsi"/>
          <w:sz w:val="24"/>
          <w:szCs w:val="24"/>
          <w:shd w:val="clear" w:color="auto" w:fill="FFFFFF"/>
        </w:rPr>
        <w:instrText xml:space="preserve"> ADDIN EN.CITE </w:instrText>
      </w:r>
      <w:r w:rsidR="003B5EB3">
        <w:rPr>
          <w:rFonts w:asciiTheme="minorHAnsi" w:hAnsiTheme="minorHAnsi"/>
          <w:sz w:val="24"/>
          <w:szCs w:val="24"/>
          <w:shd w:val="clear" w:color="auto" w:fill="FFFFFF"/>
        </w:rPr>
        <w:fldChar w:fldCharType="begin">
          <w:fldData xml:space="preserve">PEVuZE5vdGU+PENpdGUgRXhjbHVkZUF1dGg9IjEiIEV4Y2x1ZGVZZWFyPSIxIj48UmVjTnVtPjgx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</w:fldData>
        </w:fldChar>
      </w:r>
      <w:r w:rsidR="003B5EB3">
        <w:rPr>
          <w:rFonts w:asciiTheme="minorHAnsi" w:hAnsiTheme="minorHAnsi"/>
          <w:sz w:val="24"/>
          <w:szCs w:val="24"/>
          <w:shd w:val="clear" w:color="auto" w:fill="FFFFFF"/>
        </w:rPr>
        <w:instrText xml:space="preserve"> ADDIN EN.CITE.DATA </w:instrText>
      </w:r>
      <w:r w:rsidR="003B5EB3">
        <w:rPr>
          <w:rFonts w:asciiTheme="minorHAnsi" w:hAnsiTheme="minorHAnsi"/>
          <w:sz w:val="24"/>
          <w:szCs w:val="24"/>
          <w:shd w:val="clear" w:color="auto" w:fill="FFFFFF"/>
        </w:rPr>
      </w:r>
      <w:r w:rsidR="003B5EB3">
        <w:rPr>
          <w:rFonts w:asciiTheme="minorHAnsi" w:hAnsiTheme="minorHAnsi"/>
          <w:sz w:val="24"/>
          <w:szCs w:val="24"/>
          <w:shd w:val="clear" w:color="auto" w:fill="FFFFFF"/>
        </w:rPr>
        <w:fldChar w:fldCharType="end"/>
      </w:r>
      <w:r w:rsidR="007C5F43">
        <w:rPr>
          <w:rFonts w:asciiTheme="minorHAnsi" w:hAnsiTheme="minorHAnsi"/>
          <w:sz w:val="24"/>
          <w:szCs w:val="24"/>
          <w:shd w:val="clear" w:color="auto" w:fill="FFFFFF"/>
        </w:rPr>
      </w:r>
      <w:r w:rsidR="007C5F43">
        <w:rPr>
          <w:rFonts w:asciiTheme="minorHAnsi" w:hAnsiTheme="minorHAnsi"/>
          <w:sz w:val="24"/>
          <w:szCs w:val="24"/>
          <w:shd w:val="clear" w:color="auto" w:fill="FFFFFF"/>
        </w:rPr>
        <w:fldChar w:fldCharType="separate"/>
      </w:r>
      <w:r w:rsidR="003B5EB3">
        <w:rPr>
          <w:rFonts w:asciiTheme="minorHAnsi" w:hAnsiTheme="minorHAnsi"/>
          <w:noProof/>
          <w:sz w:val="24"/>
          <w:szCs w:val="24"/>
          <w:shd w:val="clear" w:color="auto" w:fill="FFFFFF"/>
        </w:rPr>
        <w:t>(1-4)</w:t>
      </w:r>
      <w:r w:rsidR="007C5F43">
        <w:rPr>
          <w:rFonts w:asciiTheme="minorHAnsi" w:hAnsiTheme="minorHAnsi"/>
          <w:sz w:val="24"/>
          <w:szCs w:val="24"/>
          <w:shd w:val="clear" w:color="auto" w:fill="FFFFFF"/>
        </w:rPr>
        <w:fldChar w:fldCharType="end"/>
      </w:r>
      <w:bookmarkEnd w:id="0"/>
      <w:r w:rsidR="00822A1A" w:rsidRPr="00B136AA">
        <w:rPr>
          <w:rFonts w:asciiTheme="minorHAnsi" w:hAnsiTheme="minorHAnsi"/>
          <w:i/>
          <w:sz w:val="24"/>
          <w:szCs w:val="24"/>
        </w:rPr>
        <w:t xml:space="preserve"> </w:t>
      </w:r>
      <w:r w:rsidR="00DD0D06" w:rsidRPr="00664EF3">
        <w:rPr>
          <w:rFonts w:asciiTheme="minorHAnsi" w:hAnsiTheme="minorHAnsi" w:cs="Arial"/>
          <w:sz w:val="24"/>
          <w:szCs w:val="24"/>
        </w:rPr>
        <w:t xml:space="preserve">Commercial in confidence information should be highlighted in </w:t>
      </w:r>
      <w:r w:rsidR="00DD0D06" w:rsidRPr="00664EF3">
        <w:rPr>
          <w:rFonts w:asciiTheme="minorHAnsi" w:hAnsiTheme="minorHAnsi" w:cs="Arial"/>
          <w:sz w:val="24"/>
          <w:szCs w:val="24"/>
          <w:highlight w:val="yellow"/>
        </w:rPr>
        <w:t>yellow</w:t>
      </w:r>
      <w:r w:rsidR="00DD0D06" w:rsidRPr="00664EF3">
        <w:rPr>
          <w:rFonts w:asciiTheme="minorHAnsi" w:hAnsiTheme="minorHAnsi" w:cs="Arial"/>
          <w:sz w:val="24"/>
          <w:szCs w:val="24"/>
        </w:rPr>
        <w:t xml:space="preserve">. Academic in confidence information should be highlighted in </w:t>
      </w:r>
      <w:r w:rsidR="00DD0D06" w:rsidRPr="00664EF3">
        <w:rPr>
          <w:rFonts w:asciiTheme="minorHAnsi" w:hAnsiTheme="minorHAnsi" w:cs="Arial"/>
          <w:sz w:val="24"/>
          <w:szCs w:val="24"/>
          <w:highlight w:val="cyan"/>
        </w:rPr>
        <w:t>blue</w:t>
      </w:r>
      <w:r w:rsidR="00DD0D06" w:rsidRPr="00664EF3">
        <w:rPr>
          <w:rFonts w:asciiTheme="minorHAnsi" w:hAnsiTheme="minorHAnsi" w:cs="Arial"/>
          <w:sz w:val="24"/>
          <w:szCs w:val="24"/>
        </w:rPr>
        <w:t>.</w:t>
      </w:r>
      <w:r w:rsidR="00DD0D06" w:rsidRPr="00664EF3">
        <w:rPr>
          <w:rFonts w:asciiTheme="minorHAnsi" w:hAnsiTheme="minorHAnsi"/>
          <w:sz w:val="24"/>
          <w:szCs w:val="24"/>
        </w:rPr>
        <w:t xml:space="preserve"> </w:t>
      </w:r>
      <w:r w:rsidRPr="00B136AA">
        <w:rPr>
          <w:rFonts w:asciiTheme="minorHAnsi" w:hAnsiTheme="minorHAnsi"/>
          <w:sz w:val="24"/>
          <w:szCs w:val="24"/>
        </w:rPr>
        <w:t>This document may be updated periodically. Please refer to www.ncpe.ie to obtain the most recent version prior to submission.</w:t>
      </w:r>
      <w:r w:rsidR="00822A1A" w:rsidRPr="00B136AA">
        <w:rPr>
          <w:rFonts w:asciiTheme="minorHAnsi" w:hAnsiTheme="minorHAnsi"/>
          <w:sz w:val="24"/>
          <w:szCs w:val="24"/>
        </w:rPr>
        <w:t xml:space="preserve">  </w:t>
      </w:r>
    </w:p>
    <w:p w:rsidR="00EE23C0" w:rsidRDefault="00EE23C0" w:rsidP="00C21C62">
      <w:pPr>
        <w:jc w:val="both"/>
        <w:rPr>
          <w:rFonts w:asciiTheme="minorHAnsi" w:hAnsiTheme="minorHAnsi"/>
          <w:sz w:val="24"/>
          <w:szCs w:val="24"/>
        </w:rPr>
      </w:pPr>
    </w:p>
    <w:p w:rsidR="00234509" w:rsidRDefault="00234509" w:rsidP="00C21C62">
      <w:pPr>
        <w:jc w:val="both"/>
        <w:rPr>
          <w:rFonts w:asciiTheme="minorHAnsi" w:hAnsiTheme="minorHAnsi"/>
          <w:sz w:val="24"/>
          <w:szCs w:val="24"/>
          <w:shd w:val="clear" w:color="auto" w:fill="FFFFFF"/>
        </w:rPr>
      </w:pPr>
      <w:r>
        <w:rPr>
          <w:rFonts w:asciiTheme="minorHAnsi" w:hAnsiTheme="minorHAnsi"/>
          <w:sz w:val="24"/>
          <w:szCs w:val="24"/>
        </w:rPr>
        <w:t xml:space="preserve">Double-sided printing should be used when preparing the completed applicant template for submission. </w:t>
      </w:r>
      <w:r>
        <w:rPr>
          <w:rFonts w:asciiTheme="minorHAnsi" w:hAnsiTheme="minorHAnsi"/>
          <w:sz w:val="24"/>
          <w:szCs w:val="24"/>
          <w:shd w:val="clear" w:color="auto" w:fill="FFFFFF"/>
        </w:rPr>
        <w:t>All pages in the submission, including appendices, should be numbered. While additional sub-headings may be included in the submission, do not otherwise alter the heading structure provided.</w:t>
      </w:r>
    </w:p>
    <w:p w:rsidR="00234509" w:rsidRPr="005A1B38" w:rsidRDefault="00234509" w:rsidP="00C21C62">
      <w:pPr>
        <w:jc w:val="both"/>
        <w:rPr>
          <w:rFonts w:asciiTheme="minorHAnsi" w:hAnsiTheme="minorHAnsi"/>
          <w:sz w:val="24"/>
          <w:szCs w:val="24"/>
          <w:shd w:val="clear" w:color="auto" w:fill="FFFFFF"/>
        </w:rPr>
      </w:pPr>
    </w:p>
    <w:p w:rsidR="00234509" w:rsidRDefault="00234509" w:rsidP="00C21C62">
      <w:pPr>
        <w:jc w:val="both"/>
        <w:rPr>
          <w:rFonts w:asciiTheme="minorHAnsi" w:hAnsiTheme="minorHAnsi"/>
          <w:sz w:val="24"/>
          <w:szCs w:val="24"/>
          <w:shd w:val="clear" w:color="auto" w:fill="FFFFFF"/>
        </w:rPr>
      </w:pPr>
      <w:r w:rsidRPr="00856996">
        <w:rPr>
          <w:rFonts w:asciiTheme="minorHAnsi" w:hAnsiTheme="minorHAnsi"/>
          <w:sz w:val="24"/>
          <w:szCs w:val="24"/>
          <w:shd w:val="clear" w:color="auto" w:fill="FFFFFF"/>
        </w:rPr>
        <w:t xml:space="preserve">All files included in the submission should be named </w:t>
      </w:r>
      <w:r>
        <w:rPr>
          <w:rFonts w:asciiTheme="minorHAnsi" w:hAnsiTheme="minorHAnsi"/>
          <w:sz w:val="24"/>
          <w:szCs w:val="24"/>
          <w:shd w:val="clear" w:color="auto" w:fill="FFFFFF"/>
        </w:rPr>
        <w:t>in accordance with</w:t>
      </w:r>
      <w:r w:rsidRPr="00856996">
        <w:rPr>
          <w:rFonts w:asciiTheme="minorHAnsi" w:hAnsiTheme="minorHAnsi"/>
          <w:sz w:val="24"/>
          <w:szCs w:val="24"/>
          <w:shd w:val="clear" w:color="auto" w:fill="FFFFFF"/>
        </w:rPr>
        <w:t xml:space="preserve"> the specified file-naming convention</w:t>
      </w:r>
      <w:r>
        <w:rPr>
          <w:rFonts w:asciiTheme="minorHAnsi" w:hAnsiTheme="minorHAnsi"/>
          <w:sz w:val="24"/>
          <w:szCs w:val="24"/>
          <w:shd w:val="clear" w:color="auto" w:fill="FFFFFF"/>
        </w:rPr>
        <w:t xml:space="preserve"> and saved in the specified format, as outlined in Table 1</w:t>
      </w:r>
      <w:r w:rsidRPr="00856996">
        <w:rPr>
          <w:rFonts w:asciiTheme="minorHAnsi" w:hAnsiTheme="minorHAnsi"/>
          <w:sz w:val="24"/>
          <w:szCs w:val="24"/>
          <w:shd w:val="clear" w:color="auto" w:fill="FFFFFF"/>
        </w:rPr>
        <w:t xml:space="preserve">. </w:t>
      </w:r>
      <w:r>
        <w:rPr>
          <w:rFonts w:asciiTheme="minorHAnsi" w:hAnsiTheme="minorHAnsi"/>
          <w:sz w:val="24"/>
          <w:szCs w:val="24"/>
          <w:shd w:val="clear" w:color="auto" w:fill="FFFFFF"/>
        </w:rPr>
        <w:t>T</w:t>
      </w:r>
      <w:r w:rsidRPr="00856996">
        <w:rPr>
          <w:rFonts w:asciiTheme="minorHAnsi" w:hAnsiTheme="minorHAnsi"/>
          <w:sz w:val="24"/>
          <w:szCs w:val="24"/>
          <w:shd w:val="clear" w:color="auto" w:fill="FFFFFF"/>
        </w:rPr>
        <w:t xml:space="preserve">he </w:t>
      </w:r>
      <w:r>
        <w:rPr>
          <w:rFonts w:asciiTheme="minorHAnsi" w:hAnsiTheme="minorHAnsi"/>
          <w:sz w:val="24"/>
          <w:szCs w:val="24"/>
          <w:shd w:val="clear" w:color="auto" w:fill="FFFFFF"/>
        </w:rPr>
        <w:t xml:space="preserve">international </w:t>
      </w:r>
      <w:r w:rsidRPr="00856996">
        <w:rPr>
          <w:rFonts w:asciiTheme="minorHAnsi" w:hAnsiTheme="minorHAnsi"/>
          <w:sz w:val="24"/>
          <w:szCs w:val="24"/>
          <w:shd w:val="clear" w:color="auto" w:fill="FFFFFF"/>
        </w:rPr>
        <w:t xml:space="preserve">non-proprietary name </w:t>
      </w:r>
      <w:r>
        <w:rPr>
          <w:rFonts w:asciiTheme="minorHAnsi" w:hAnsiTheme="minorHAnsi"/>
          <w:sz w:val="24"/>
          <w:szCs w:val="24"/>
          <w:shd w:val="clear" w:color="auto" w:fill="FFFFFF"/>
        </w:rPr>
        <w:t xml:space="preserve">(INN) </w:t>
      </w:r>
      <w:r w:rsidRPr="00856996">
        <w:rPr>
          <w:rFonts w:asciiTheme="minorHAnsi" w:hAnsiTheme="minorHAnsi"/>
          <w:sz w:val="24"/>
          <w:szCs w:val="24"/>
          <w:shd w:val="clear" w:color="auto" w:fill="FFFFFF"/>
        </w:rPr>
        <w:t xml:space="preserve">and NCPE HTA </w:t>
      </w:r>
      <w:r>
        <w:rPr>
          <w:rFonts w:asciiTheme="minorHAnsi" w:hAnsiTheme="minorHAnsi"/>
          <w:sz w:val="24"/>
          <w:szCs w:val="24"/>
          <w:shd w:val="clear" w:color="auto" w:fill="FFFFFF"/>
        </w:rPr>
        <w:t xml:space="preserve">ID </w:t>
      </w:r>
      <w:r w:rsidRPr="00856996">
        <w:rPr>
          <w:rFonts w:asciiTheme="minorHAnsi" w:hAnsiTheme="minorHAnsi"/>
          <w:sz w:val="24"/>
          <w:szCs w:val="24"/>
          <w:shd w:val="clear" w:color="auto" w:fill="FFFFFF"/>
        </w:rPr>
        <w:t>number</w:t>
      </w:r>
      <w:r>
        <w:rPr>
          <w:rFonts w:asciiTheme="minorHAnsi" w:hAnsiTheme="minorHAnsi"/>
          <w:sz w:val="24"/>
          <w:szCs w:val="24"/>
          <w:shd w:val="clear" w:color="auto" w:fill="FFFFFF"/>
        </w:rPr>
        <w:t xml:space="preserve"> (</w:t>
      </w:r>
      <w:r w:rsidRPr="00856996">
        <w:rPr>
          <w:rFonts w:asciiTheme="minorHAnsi" w:hAnsiTheme="minorHAnsi"/>
          <w:sz w:val="24"/>
          <w:szCs w:val="24"/>
          <w:shd w:val="clear" w:color="auto" w:fill="FFFFFF"/>
        </w:rPr>
        <w:t xml:space="preserve">assigned to the </w:t>
      </w:r>
      <w:r>
        <w:rPr>
          <w:rFonts w:asciiTheme="minorHAnsi" w:hAnsiTheme="minorHAnsi"/>
          <w:sz w:val="24"/>
          <w:szCs w:val="24"/>
          <w:shd w:val="clear" w:color="auto" w:fill="FFFFFF"/>
        </w:rPr>
        <w:t>assessment</w:t>
      </w:r>
      <w:r w:rsidRPr="00856996">
        <w:rPr>
          <w:rFonts w:asciiTheme="minorHAnsi" w:hAnsiTheme="minorHAnsi"/>
          <w:sz w:val="24"/>
          <w:szCs w:val="24"/>
          <w:shd w:val="clear" w:color="auto" w:fill="FFFFFF"/>
        </w:rPr>
        <w:t xml:space="preserve"> prior to the pre-submission meeting</w:t>
      </w:r>
      <w:r>
        <w:rPr>
          <w:rFonts w:asciiTheme="minorHAnsi" w:hAnsiTheme="minorHAnsi"/>
          <w:sz w:val="24"/>
          <w:szCs w:val="24"/>
          <w:shd w:val="clear" w:color="auto" w:fill="FFFFFF"/>
        </w:rPr>
        <w:t>)</w:t>
      </w:r>
      <w:r w:rsidRPr="00856996">
        <w:rPr>
          <w:rFonts w:asciiTheme="minorHAnsi" w:hAnsiTheme="minorHAnsi"/>
          <w:sz w:val="24"/>
          <w:szCs w:val="24"/>
          <w:shd w:val="clear" w:color="auto" w:fill="FFFFFF"/>
        </w:rPr>
        <w:t xml:space="preserve"> </w:t>
      </w:r>
      <w:r>
        <w:rPr>
          <w:rFonts w:asciiTheme="minorHAnsi" w:hAnsiTheme="minorHAnsi"/>
          <w:sz w:val="24"/>
          <w:szCs w:val="24"/>
          <w:shd w:val="clear" w:color="auto" w:fill="FFFFFF"/>
        </w:rPr>
        <w:t xml:space="preserve">should be included </w:t>
      </w:r>
      <w:r w:rsidRPr="00856996">
        <w:rPr>
          <w:rFonts w:asciiTheme="minorHAnsi" w:hAnsiTheme="minorHAnsi"/>
          <w:sz w:val="24"/>
          <w:szCs w:val="24"/>
          <w:shd w:val="clear" w:color="auto" w:fill="FFFFFF"/>
        </w:rPr>
        <w:t xml:space="preserve">at the start of all filenames. Please do not </w:t>
      </w:r>
      <w:r>
        <w:rPr>
          <w:rFonts w:asciiTheme="minorHAnsi" w:hAnsiTheme="minorHAnsi"/>
          <w:sz w:val="24"/>
          <w:szCs w:val="24"/>
          <w:shd w:val="clear" w:color="auto" w:fill="FFFFFF"/>
        </w:rPr>
        <w:t xml:space="preserve">use all capital </w:t>
      </w:r>
      <w:r w:rsidRPr="00856996">
        <w:rPr>
          <w:rFonts w:asciiTheme="minorHAnsi" w:hAnsiTheme="minorHAnsi"/>
          <w:sz w:val="24"/>
          <w:szCs w:val="24"/>
          <w:shd w:val="clear" w:color="auto" w:fill="FFFFFF"/>
        </w:rPr>
        <w:t xml:space="preserve">letters or use underscores in the </w:t>
      </w:r>
      <w:r>
        <w:rPr>
          <w:rFonts w:asciiTheme="minorHAnsi" w:hAnsiTheme="minorHAnsi"/>
          <w:sz w:val="24"/>
          <w:szCs w:val="24"/>
          <w:shd w:val="clear" w:color="auto" w:fill="FFFFFF"/>
        </w:rPr>
        <w:t xml:space="preserve">filename. </w:t>
      </w:r>
    </w:p>
    <w:p w:rsidR="00234509" w:rsidRDefault="00234509" w:rsidP="00C21C62">
      <w:pPr>
        <w:jc w:val="both"/>
        <w:rPr>
          <w:rFonts w:asciiTheme="minorHAnsi" w:hAnsiTheme="minorHAnsi"/>
          <w:sz w:val="24"/>
          <w:szCs w:val="24"/>
          <w:shd w:val="clear" w:color="auto" w:fill="FFFFFF"/>
        </w:rPr>
      </w:pPr>
    </w:p>
    <w:p w:rsidR="00234509" w:rsidRPr="000A6F6F" w:rsidRDefault="00234509" w:rsidP="00C21C62">
      <w:pPr>
        <w:jc w:val="both"/>
        <w:rPr>
          <w:rFonts w:asciiTheme="minorHAnsi" w:hAnsiTheme="minorHAnsi"/>
          <w:b/>
          <w:color w:val="2C37A0"/>
          <w:sz w:val="24"/>
          <w:szCs w:val="24"/>
          <w:shd w:val="clear" w:color="auto" w:fill="FFFFFF"/>
        </w:rPr>
      </w:pPr>
      <w:r w:rsidRPr="000A6F6F">
        <w:rPr>
          <w:rFonts w:asciiTheme="minorHAnsi" w:hAnsiTheme="minorHAnsi"/>
          <w:b/>
          <w:color w:val="2C37A0"/>
          <w:sz w:val="24"/>
          <w:szCs w:val="24"/>
          <w:shd w:val="clear" w:color="auto" w:fill="FFFFFF"/>
        </w:rPr>
        <w:t>Table 1 File naming convention and format</w:t>
      </w:r>
    </w:p>
    <w:tbl>
      <w:tblPr>
        <w:tblStyle w:val="TableGrid"/>
        <w:tblW w:w="0" w:type="auto"/>
        <w:tblLook w:val="04A0" w:firstRow="1" w:lastRow="0" w:firstColumn="1" w:lastColumn="0" w:noHBand="0" w:noVBand="1"/>
      </w:tblPr>
      <w:tblGrid>
        <w:gridCol w:w="2376"/>
        <w:gridCol w:w="4820"/>
        <w:gridCol w:w="2424"/>
      </w:tblGrid>
      <w:tr w:rsidR="00234509" w:rsidTr="00AD3063">
        <w:tc>
          <w:tcPr>
            <w:tcW w:w="2376" w:type="dxa"/>
          </w:tcPr>
          <w:p w:rsidR="00234509" w:rsidRDefault="00234509" w:rsidP="00C21C62">
            <w:pPr>
              <w:rPr>
                <w:rFonts w:asciiTheme="minorHAnsi" w:hAnsiTheme="minorHAnsi"/>
                <w:b/>
                <w:sz w:val="24"/>
                <w:szCs w:val="24"/>
                <w:shd w:val="clear" w:color="auto" w:fill="FFFFFF"/>
              </w:rPr>
            </w:pPr>
            <w:r>
              <w:rPr>
                <w:rFonts w:asciiTheme="minorHAnsi" w:hAnsiTheme="minorHAnsi"/>
                <w:b/>
                <w:sz w:val="24"/>
                <w:szCs w:val="24"/>
                <w:shd w:val="clear" w:color="auto" w:fill="FFFFFF"/>
              </w:rPr>
              <w:t>Type of file</w:t>
            </w:r>
          </w:p>
        </w:tc>
        <w:tc>
          <w:tcPr>
            <w:tcW w:w="4820" w:type="dxa"/>
          </w:tcPr>
          <w:p w:rsidR="00234509" w:rsidRDefault="00234509" w:rsidP="00C21C62">
            <w:pPr>
              <w:rPr>
                <w:rFonts w:asciiTheme="minorHAnsi" w:hAnsiTheme="minorHAnsi"/>
                <w:b/>
                <w:sz w:val="24"/>
                <w:szCs w:val="24"/>
                <w:shd w:val="clear" w:color="auto" w:fill="FFFFFF"/>
              </w:rPr>
            </w:pPr>
            <w:r>
              <w:rPr>
                <w:rFonts w:asciiTheme="minorHAnsi" w:hAnsiTheme="minorHAnsi"/>
                <w:b/>
                <w:sz w:val="24"/>
                <w:szCs w:val="24"/>
                <w:shd w:val="clear" w:color="auto" w:fill="FFFFFF"/>
              </w:rPr>
              <w:t>File naming convention</w:t>
            </w:r>
          </w:p>
        </w:tc>
        <w:tc>
          <w:tcPr>
            <w:tcW w:w="2424" w:type="dxa"/>
          </w:tcPr>
          <w:p w:rsidR="00234509" w:rsidRDefault="00234509" w:rsidP="00C21C62">
            <w:pPr>
              <w:rPr>
                <w:rFonts w:asciiTheme="minorHAnsi" w:hAnsiTheme="minorHAnsi"/>
                <w:b/>
                <w:sz w:val="24"/>
                <w:szCs w:val="24"/>
                <w:shd w:val="clear" w:color="auto" w:fill="FFFFFF"/>
              </w:rPr>
            </w:pPr>
            <w:r>
              <w:rPr>
                <w:rFonts w:asciiTheme="minorHAnsi" w:hAnsiTheme="minorHAnsi"/>
                <w:b/>
                <w:sz w:val="24"/>
                <w:szCs w:val="24"/>
                <w:shd w:val="clear" w:color="auto" w:fill="FFFFFF"/>
              </w:rPr>
              <w:t>File format</w:t>
            </w:r>
          </w:p>
        </w:tc>
      </w:tr>
      <w:tr w:rsidR="00234509" w:rsidTr="00AD3063">
        <w:tc>
          <w:tcPr>
            <w:tcW w:w="2376" w:type="dxa"/>
          </w:tcPr>
          <w:p w:rsidR="00234509" w:rsidRPr="00306A84" w:rsidRDefault="00234509" w:rsidP="00C21C62">
            <w:pPr>
              <w:rPr>
                <w:rFonts w:asciiTheme="minorHAnsi" w:hAnsiTheme="minorHAnsi"/>
                <w:sz w:val="24"/>
                <w:szCs w:val="24"/>
                <w:shd w:val="clear" w:color="auto" w:fill="FFFFFF"/>
              </w:rPr>
            </w:pPr>
            <w:r w:rsidRPr="00306A84">
              <w:rPr>
                <w:rFonts w:asciiTheme="minorHAnsi" w:hAnsiTheme="minorHAnsi"/>
                <w:sz w:val="24"/>
                <w:szCs w:val="24"/>
                <w:shd w:val="clear" w:color="auto" w:fill="FFFFFF"/>
              </w:rPr>
              <w:t>Applicant template</w:t>
            </w:r>
          </w:p>
        </w:tc>
        <w:tc>
          <w:tcPr>
            <w:tcW w:w="4820" w:type="dxa"/>
          </w:tcPr>
          <w:p w:rsidR="00234509" w:rsidRDefault="00234509" w:rsidP="00C21C62">
            <w:pPr>
              <w:rPr>
                <w:rFonts w:asciiTheme="minorHAnsi" w:hAnsiTheme="minorHAnsi"/>
                <w:i/>
                <w:sz w:val="24"/>
                <w:szCs w:val="24"/>
                <w:shd w:val="clear" w:color="auto" w:fill="FFFFFF"/>
              </w:rPr>
            </w:pPr>
            <w:r>
              <w:rPr>
                <w:rFonts w:asciiTheme="minorHAnsi" w:hAnsiTheme="minorHAnsi"/>
                <w:i/>
                <w:sz w:val="24"/>
                <w:szCs w:val="24"/>
                <w:shd w:val="clear" w:color="auto" w:fill="FFFFFF"/>
              </w:rPr>
              <w:t xml:space="preserve">&lt;INN </w:t>
            </w:r>
            <w:r w:rsidRPr="006061C1">
              <w:rPr>
                <w:rFonts w:asciiTheme="minorHAnsi" w:hAnsiTheme="minorHAnsi"/>
                <w:i/>
                <w:sz w:val="24"/>
                <w:szCs w:val="24"/>
                <w:shd w:val="clear" w:color="auto" w:fill="FFFFFF"/>
              </w:rPr>
              <w:t>NCPE HTA Number Applicant Template&gt;</w:t>
            </w:r>
            <w:r>
              <w:rPr>
                <w:rFonts w:asciiTheme="minorHAnsi" w:hAnsiTheme="minorHAnsi"/>
                <w:i/>
                <w:sz w:val="24"/>
                <w:szCs w:val="24"/>
                <w:shd w:val="clear" w:color="auto" w:fill="FFFFFF"/>
              </w:rPr>
              <w:t xml:space="preserve"> </w:t>
            </w:r>
          </w:p>
          <w:p w:rsidR="00234509" w:rsidRPr="004E5D4E" w:rsidRDefault="00234509" w:rsidP="00C21C62">
            <w:pPr>
              <w:rPr>
                <w:rFonts w:asciiTheme="minorHAnsi" w:hAnsiTheme="minorHAnsi"/>
                <w:sz w:val="24"/>
                <w:szCs w:val="24"/>
                <w:shd w:val="clear" w:color="auto" w:fill="FFFFFF"/>
              </w:rPr>
            </w:pPr>
            <w:r w:rsidRPr="004E5D4E">
              <w:rPr>
                <w:rFonts w:asciiTheme="minorHAnsi" w:hAnsiTheme="minorHAnsi"/>
                <w:sz w:val="24"/>
                <w:szCs w:val="24"/>
                <w:shd w:val="clear" w:color="auto" w:fill="FFFFFF"/>
              </w:rPr>
              <w:t>e.g. Aspirin 1901 Applicant Template</w:t>
            </w:r>
          </w:p>
        </w:tc>
        <w:tc>
          <w:tcPr>
            <w:tcW w:w="2424" w:type="dxa"/>
          </w:tcPr>
          <w:p w:rsidR="00234509" w:rsidRPr="006061C1" w:rsidRDefault="00234509" w:rsidP="00C21C62">
            <w:pPr>
              <w:rPr>
                <w:rFonts w:asciiTheme="minorHAnsi" w:hAnsiTheme="minorHAnsi"/>
                <w:sz w:val="24"/>
                <w:szCs w:val="24"/>
                <w:shd w:val="clear" w:color="auto" w:fill="FFFFFF"/>
              </w:rPr>
            </w:pPr>
            <w:r>
              <w:rPr>
                <w:rFonts w:asciiTheme="minorHAnsi" w:hAnsiTheme="minorHAnsi"/>
                <w:sz w:val="24"/>
                <w:szCs w:val="24"/>
                <w:shd w:val="clear" w:color="auto" w:fill="FFFFFF"/>
              </w:rPr>
              <w:t>.docx and .pdf</w:t>
            </w:r>
          </w:p>
        </w:tc>
      </w:tr>
      <w:tr w:rsidR="00234509" w:rsidTr="00AD3063">
        <w:tc>
          <w:tcPr>
            <w:tcW w:w="2376" w:type="dxa"/>
          </w:tcPr>
          <w:p w:rsidR="00234509" w:rsidRPr="00306A84" w:rsidRDefault="00234509" w:rsidP="00C21C62">
            <w:pPr>
              <w:rPr>
                <w:rFonts w:asciiTheme="minorHAnsi" w:hAnsiTheme="minorHAnsi"/>
                <w:sz w:val="24"/>
                <w:szCs w:val="24"/>
                <w:shd w:val="clear" w:color="auto" w:fill="FFFFFF"/>
              </w:rPr>
            </w:pPr>
            <w:r w:rsidRPr="00306A84">
              <w:rPr>
                <w:rFonts w:asciiTheme="minorHAnsi" w:hAnsiTheme="minorHAnsi"/>
                <w:sz w:val="24"/>
                <w:szCs w:val="24"/>
                <w:shd w:val="clear" w:color="auto" w:fill="FFFFFF"/>
              </w:rPr>
              <w:t>Cost-effectiveness model</w:t>
            </w:r>
          </w:p>
        </w:tc>
        <w:tc>
          <w:tcPr>
            <w:tcW w:w="4820" w:type="dxa"/>
          </w:tcPr>
          <w:p w:rsidR="00234509" w:rsidRDefault="00234509" w:rsidP="00C21C62">
            <w:pPr>
              <w:rPr>
                <w:rFonts w:asciiTheme="minorHAnsi" w:hAnsiTheme="minorHAnsi"/>
                <w:i/>
                <w:sz w:val="24"/>
                <w:szCs w:val="24"/>
                <w:shd w:val="clear" w:color="auto" w:fill="FFFFFF"/>
              </w:rPr>
            </w:pPr>
            <w:r>
              <w:rPr>
                <w:rFonts w:asciiTheme="minorHAnsi" w:hAnsiTheme="minorHAnsi"/>
                <w:i/>
                <w:sz w:val="24"/>
                <w:szCs w:val="24"/>
                <w:shd w:val="clear" w:color="auto" w:fill="FFFFFF"/>
              </w:rPr>
              <w:t xml:space="preserve">&lt;INN </w:t>
            </w:r>
            <w:r w:rsidRPr="006061C1">
              <w:rPr>
                <w:rFonts w:asciiTheme="minorHAnsi" w:hAnsiTheme="minorHAnsi"/>
                <w:i/>
                <w:sz w:val="24"/>
                <w:szCs w:val="24"/>
                <w:shd w:val="clear" w:color="auto" w:fill="FFFFFF"/>
              </w:rPr>
              <w:t>NCPE HTA Number CEM&gt;</w:t>
            </w:r>
            <w:r>
              <w:rPr>
                <w:rFonts w:asciiTheme="minorHAnsi" w:hAnsiTheme="minorHAnsi"/>
                <w:i/>
                <w:sz w:val="24"/>
                <w:szCs w:val="24"/>
                <w:shd w:val="clear" w:color="auto" w:fill="FFFFFF"/>
              </w:rPr>
              <w:t xml:space="preserve"> </w:t>
            </w:r>
          </w:p>
          <w:p w:rsidR="00234509" w:rsidRPr="004E5D4E" w:rsidRDefault="00234509" w:rsidP="00C21C62">
            <w:pPr>
              <w:rPr>
                <w:rFonts w:asciiTheme="minorHAnsi" w:hAnsiTheme="minorHAnsi"/>
                <w:sz w:val="24"/>
                <w:szCs w:val="24"/>
                <w:shd w:val="clear" w:color="auto" w:fill="FFFFFF"/>
              </w:rPr>
            </w:pPr>
            <w:r w:rsidRPr="004E5D4E">
              <w:rPr>
                <w:rFonts w:asciiTheme="minorHAnsi" w:hAnsiTheme="minorHAnsi"/>
                <w:sz w:val="24"/>
                <w:szCs w:val="24"/>
                <w:shd w:val="clear" w:color="auto" w:fill="FFFFFF"/>
              </w:rPr>
              <w:t>e.g. Aspirin 1901 CEM</w:t>
            </w:r>
          </w:p>
        </w:tc>
        <w:tc>
          <w:tcPr>
            <w:tcW w:w="2424" w:type="dxa"/>
          </w:tcPr>
          <w:p w:rsidR="00234509" w:rsidRPr="006061C1" w:rsidRDefault="00234509" w:rsidP="00C21C62">
            <w:pPr>
              <w:rPr>
                <w:rFonts w:asciiTheme="minorHAnsi" w:hAnsiTheme="minorHAnsi"/>
                <w:sz w:val="24"/>
                <w:szCs w:val="24"/>
                <w:shd w:val="clear" w:color="auto" w:fill="FFFFFF"/>
              </w:rPr>
            </w:pPr>
            <w:r w:rsidRPr="006061C1">
              <w:rPr>
                <w:rFonts w:asciiTheme="minorHAnsi" w:hAnsiTheme="minorHAnsi"/>
                <w:sz w:val="24"/>
                <w:szCs w:val="24"/>
                <w:shd w:val="clear" w:color="auto" w:fill="FFFFFF"/>
              </w:rPr>
              <w:t>.xlsx or similar</w:t>
            </w:r>
          </w:p>
        </w:tc>
      </w:tr>
      <w:tr w:rsidR="00234509" w:rsidTr="00AD3063">
        <w:tc>
          <w:tcPr>
            <w:tcW w:w="2376" w:type="dxa"/>
          </w:tcPr>
          <w:p w:rsidR="00234509" w:rsidRPr="00306A84" w:rsidRDefault="00234509" w:rsidP="00C21C62">
            <w:pPr>
              <w:rPr>
                <w:rFonts w:asciiTheme="minorHAnsi" w:hAnsiTheme="minorHAnsi"/>
                <w:sz w:val="24"/>
                <w:szCs w:val="24"/>
                <w:shd w:val="clear" w:color="auto" w:fill="FFFFFF"/>
              </w:rPr>
            </w:pPr>
            <w:r w:rsidRPr="00306A84">
              <w:rPr>
                <w:rFonts w:asciiTheme="minorHAnsi" w:hAnsiTheme="minorHAnsi"/>
                <w:sz w:val="24"/>
                <w:szCs w:val="24"/>
                <w:shd w:val="clear" w:color="auto" w:fill="FFFFFF"/>
              </w:rPr>
              <w:t>Budget impact model</w:t>
            </w:r>
          </w:p>
        </w:tc>
        <w:tc>
          <w:tcPr>
            <w:tcW w:w="4820" w:type="dxa"/>
          </w:tcPr>
          <w:p w:rsidR="00234509" w:rsidRDefault="00234509" w:rsidP="00C21C62">
            <w:pPr>
              <w:rPr>
                <w:rFonts w:asciiTheme="minorHAnsi" w:hAnsiTheme="minorHAnsi"/>
                <w:i/>
                <w:sz w:val="24"/>
                <w:szCs w:val="24"/>
                <w:shd w:val="clear" w:color="auto" w:fill="FFFFFF"/>
              </w:rPr>
            </w:pPr>
            <w:r>
              <w:rPr>
                <w:rFonts w:asciiTheme="minorHAnsi" w:hAnsiTheme="minorHAnsi"/>
                <w:i/>
                <w:sz w:val="24"/>
                <w:szCs w:val="24"/>
                <w:shd w:val="clear" w:color="auto" w:fill="FFFFFF"/>
              </w:rPr>
              <w:t xml:space="preserve">&lt;INN </w:t>
            </w:r>
            <w:r w:rsidRPr="006061C1">
              <w:rPr>
                <w:rFonts w:asciiTheme="minorHAnsi" w:hAnsiTheme="minorHAnsi"/>
                <w:i/>
                <w:sz w:val="24"/>
                <w:szCs w:val="24"/>
                <w:shd w:val="clear" w:color="auto" w:fill="FFFFFF"/>
              </w:rPr>
              <w:t>NCPE HTA Number BIM&gt;</w:t>
            </w:r>
            <w:r>
              <w:rPr>
                <w:rFonts w:asciiTheme="minorHAnsi" w:hAnsiTheme="minorHAnsi"/>
                <w:i/>
                <w:sz w:val="24"/>
                <w:szCs w:val="24"/>
                <w:shd w:val="clear" w:color="auto" w:fill="FFFFFF"/>
              </w:rPr>
              <w:t xml:space="preserve"> </w:t>
            </w:r>
          </w:p>
          <w:p w:rsidR="00234509" w:rsidRPr="004E5D4E" w:rsidRDefault="00234509" w:rsidP="00C21C62">
            <w:pPr>
              <w:rPr>
                <w:rFonts w:asciiTheme="minorHAnsi" w:hAnsiTheme="minorHAnsi"/>
                <w:sz w:val="24"/>
                <w:szCs w:val="24"/>
                <w:shd w:val="clear" w:color="auto" w:fill="FFFFFF"/>
              </w:rPr>
            </w:pPr>
            <w:r w:rsidRPr="004E5D4E">
              <w:rPr>
                <w:rFonts w:asciiTheme="minorHAnsi" w:hAnsiTheme="minorHAnsi"/>
                <w:sz w:val="24"/>
                <w:szCs w:val="24"/>
                <w:shd w:val="clear" w:color="auto" w:fill="FFFFFF"/>
              </w:rPr>
              <w:t>e.g. Aspirin 1901 BIM</w:t>
            </w:r>
          </w:p>
        </w:tc>
        <w:tc>
          <w:tcPr>
            <w:tcW w:w="2424" w:type="dxa"/>
          </w:tcPr>
          <w:p w:rsidR="00234509" w:rsidRDefault="00234509" w:rsidP="00C21C62">
            <w:pPr>
              <w:rPr>
                <w:rFonts w:asciiTheme="minorHAnsi" w:hAnsiTheme="minorHAnsi"/>
                <w:b/>
                <w:sz w:val="24"/>
                <w:szCs w:val="24"/>
                <w:shd w:val="clear" w:color="auto" w:fill="FFFFFF"/>
              </w:rPr>
            </w:pPr>
            <w:r w:rsidRPr="006061C1">
              <w:rPr>
                <w:rFonts w:asciiTheme="minorHAnsi" w:hAnsiTheme="minorHAnsi"/>
                <w:sz w:val="24"/>
                <w:szCs w:val="24"/>
                <w:shd w:val="clear" w:color="auto" w:fill="FFFFFF"/>
              </w:rPr>
              <w:t>.xlsx or similar</w:t>
            </w:r>
          </w:p>
        </w:tc>
      </w:tr>
      <w:tr w:rsidR="00234509" w:rsidTr="00AD3063">
        <w:tc>
          <w:tcPr>
            <w:tcW w:w="2376" w:type="dxa"/>
          </w:tcPr>
          <w:p w:rsidR="00234509" w:rsidRPr="00306A84" w:rsidRDefault="00234509" w:rsidP="00C21C62">
            <w:pPr>
              <w:rPr>
                <w:rFonts w:asciiTheme="minorHAnsi" w:hAnsiTheme="minorHAnsi"/>
                <w:sz w:val="24"/>
                <w:szCs w:val="24"/>
                <w:shd w:val="clear" w:color="auto" w:fill="FFFFFF"/>
              </w:rPr>
            </w:pPr>
            <w:r w:rsidRPr="00306A84">
              <w:rPr>
                <w:rFonts w:asciiTheme="minorHAnsi" w:hAnsiTheme="minorHAnsi"/>
                <w:sz w:val="24"/>
                <w:szCs w:val="24"/>
                <w:shd w:val="clear" w:color="auto" w:fill="FFFFFF"/>
              </w:rPr>
              <w:t>References</w:t>
            </w:r>
          </w:p>
        </w:tc>
        <w:tc>
          <w:tcPr>
            <w:tcW w:w="4820" w:type="dxa"/>
          </w:tcPr>
          <w:p w:rsidR="00234509" w:rsidRDefault="00234509" w:rsidP="00C21C62">
            <w:pPr>
              <w:rPr>
                <w:rFonts w:asciiTheme="minorHAnsi" w:hAnsiTheme="minorHAnsi"/>
                <w:i/>
                <w:sz w:val="24"/>
                <w:szCs w:val="24"/>
                <w:shd w:val="clear" w:color="auto" w:fill="FFFFFF"/>
              </w:rPr>
            </w:pPr>
            <w:r>
              <w:rPr>
                <w:rFonts w:asciiTheme="minorHAnsi" w:hAnsiTheme="minorHAnsi"/>
                <w:i/>
                <w:sz w:val="24"/>
                <w:szCs w:val="24"/>
                <w:shd w:val="clear" w:color="auto" w:fill="FFFFFF"/>
              </w:rPr>
              <w:t xml:space="preserve">&lt;INN </w:t>
            </w:r>
            <w:r w:rsidRPr="006061C1">
              <w:rPr>
                <w:rFonts w:asciiTheme="minorHAnsi" w:hAnsiTheme="minorHAnsi"/>
                <w:i/>
                <w:sz w:val="24"/>
                <w:szCs w:val="24"/>
                <w:shd w:val="clear" w:color="auto" w:fill="FFFFFF"/>
              </w:rPr>
              <w:t>NCPE HTA Number references&gt;</w:t>
            </w:r>
            <w:r>
              <w:rPr>
                <w:rFonts w:asciiTheme="minorHAnsi" w:hAnsiTheme="minorHAnsi"/>
                <w:i/>
                <w:sz w:val="24"/>
                <w:szCs w:val="24"/>
                <w:shd w:val="clear" w:color="auto" w:fill="FFFFFF"/>
              </w:rPr>
              <w:t xml:space="preserve"> </w:t>
            </w:r>
          </w:p>
          <w:p w:rsidR="00234509" w:rsidRPr="004E5D4E" w:rsidRDefault="00234509" w:rsidP="00C21C62">
            <w:pPr>
              <w:rPr>
                <w:rFonts w:asciiTheme="minorHAnsi" w:hAnsiTheme="minorHAnsi"/>
                <w:sz w:val="24"/>
                <w:szCs w:val="24"/>
                <w:shd w:val="clear" w:color="auto" w:fill="FFFFFF"/>
              </w:rPr>
            </w:pPr>
            <w:r w:rsidRPr="004E5D4E">
              <w:rPr>
                <w:rFonts w:asciiTheme="minorHAnsi" w:hAnsiTheme="minorHAnsi"/>
                <w:sz w:val="24"/>
                <w:szCs w:val="24"/>
                <w:shd w:val="clear" w:color="auto" w:fill="FFFFFF"/>
              </w:rPr>
              <w:t>e.g. Aspirin 1901 references</w:t>
            </w:r>
          </w:p>
        </w:tc>
        <w:tc>
          <w:tcPr>
            <w:tcW w:w="2424" w:type="dxa"/>
          </w:tcPr>
          <w:p w:rsidR="00234509" w:rsidRPr="00256AD7" w:rsidRDefault="00234509" w:rsidP="00C21C62">
            <w:pPr>
              <w:rPr>
                <w:rFonts w:asciiTheme="minorHAnsi" w:hAnsiTheme="minorHAnsi"/>
                <w:sz w:val="24"/>
                <w:szCs w:val="24"/>
                <w:shd w:val="clear" w:color="auto" w:fill="FFFFFF"/>
              </w:rPr>
            </w:pPr>
            <w:r w:rsidRPr="00256AD7">
              <w:rPr>
                <w:rFonts w:asciiTheme="minorHAnsi" w:hAnsiTheme="minorHAnsi"/>
                <w:sz w:val="24"/>
                <w:szCs w:val="24"/>
                <w:shd w:val="clear" w:color="auto" w:fill="FFFFFF"/>
              </w:rPr>
              <w:t>.ris</w:t>
            </w:r>
          </w:p>
        </w:tc>
      </w:tr>
      <w:tr w:rsidR="00234509" w:rsidTr="00AD3063">
        <w:tc>
          <w:tcPr>
            <w:tcW w:w="2376" w:type="dxa"/>
          </w:tcPr>
          <w:p w:rsidR="00234509" w:rsidRPr="00306A84" w:rsidRDefault="00234509" w:rsidP="00C21C62">
            <w:pPr>
              <w:rPr>
                <w:rFonts w:asciiTheme="minorHAnsi" w:hAnsiTheme="minorHAnsi"/>
                <w:sz w:val="24"/>
                <w:szCs w:val="24"/>
                <w:shd w:val="clear" w:color="auto" w:fill="FFFFFF"/>
              </w:rPr>
            </w:pPr>
            <w:r w:rsidRPr="00306A84">
              <w:rPr>
                <w:rFonts w:asciiTheme="minorHAnsi" w:hAnsiTheme="minorHAnsi"/>
                <w:sz w:val="24"/>
                <w:szCs w:val="24"/>
                <w:shd w:val="clear" w:color="auto" w:fill="FFFFFF"/>
              </w:rPr>
              <w:t>Submission checklist</w:t>
            </w:r>
          </w:p>
        </w:tc>
        <w:tc>
          <w:tcPr>
            <w:tcW w:w="4820" w:type="dxa"/>
          </w:tcPr>
          <w:p w:rsidR="00234509" w:rsidRDefault="00234509" w:rsidP="00C21C62">
            <w:pPr>
              <w:rPr>
                <w:rFonts w:asciiTheme="minorHAnsi" w:hAnsiTheme="minorHAnsi"/>
                <w:i/>
                <w:sz w:val="24"/>
                <w:szCs w:val="24"/>
                <w:shd w:val="clear" w:color="auto" w:fill="FFFFFF"/>
              </w:rPr>
            </w:pPr>
            <w:r>
              <w:rPr>
                <w:rFonts w:asciiTheme="minorHAnsi" w:hAnsiTheme="minorHAnsi"/>
                <w:i/>
                <w:sz w:val="24"/>
                <w:szCs w:val="24"/>
                <w:shd w:val="clear" w:color="auto" w:fill="FFFFFF"/>
              </w:rPr>
              <w:t>&lt;INN</w:t>
            </w:r>
            <w:r w:rsidRPr="006061C1">
              <w:rPr>
                <w:rFonts w:asciiTheme="minorHAnsi" w:hAnsiTheme="minorHAnsi"/>
                <w:i/>
                <w:sz w:val="24"/>
                <w:szCs w:val="24"/>
                <w:shd w:val="clear" w:color="auto" w:fill="FFFFFF"/>
              </w:rPr>
              <w:t xml:space="preserve"> NCPE HTA Number Submission checklist&gt;</w:t>
            </w:r>
            <w:r>
              <w:rPr>
                <w:rFonts w:asciiTheme="minorHAnsi" w:hAnsiTheme="minorHAnsi"/>
                <w:i/>
                <w:sz w:val="24"/>
                <w:szCs w:val="24"/>
                <w:shd w:val="clear" w:color="auto" w:fill="FFFFFF"/>
              </w:rPr>
              <w:t xml:space="preserve"> </w:t>
            </w:r>
          </w:p>
          <w:p w:rsidR="00234509" w:rsidRPr="004E5D4E" w:rsidRDefault="00234509" w:rsidP="00C21C62">
            <w:pPr>
              <w:rPr>
                <w:rFonts w:asciiTheme="minorHAnsi" w:hAnsiTheme="minorHAnsi"/>
                <w:sz w:val="24"/>
                <w:szCs w:val="24"/>
                <w:shd w:val="clear" w:color="auto" w:fill="FFFFFF"/>
              </w:rPr>
            </w:pPr>
            <w:r w:rsidRPr="004E5D4E">
              <w:rPr>
                <w:rFonts w:asciiTheme="minorHAnsi" w:hAnsiTheme="minorHAnsi"/>
                <w:sz w:val="24"/>
                <w:szCs w:val="24"/>
                <w:shd w:val="clear" w:color="auto" w:fill="FFFFFF"/>
              </w:rPr>
              <w:t>e.g. Aspirin 1901 Checklist</w:t>
            </w:r>
          </w:p>
        </w:tc>
        <w:tc>
          <w:tcPr>
            <w:tcW w:w="2424" w:type="dxa"/>
          </w:tcPr>
          <w:p w:rsidR="00234509" w:rsidRDefault="00234509" w:rsidP="00C21C62">
            <w:pPr>
              <w:rPr>
                <w:rFonts w:asciiTheme="minorHAnsi" w:hAnsiTheme="minorHAnsi"/>
                <w:b/>
                <w:sz w:val="24"/>
                <w:szCs w:val="24"/>
                <w:shd w:val="clear" w:color="auto" w:fill="FFFFFF"/>
              </w:rPr>
            </w:pPr>
            <w:r>
              <w:rPr>
                <w:rFonts w:asciiTheme="minorHAnsi" w:hAnsiTheme="minorHAnsi"/>
                <w:sz w:val="24"/>
                <w:szCs w:val="24"/>
                <w:shd w:val="clear" w:color="auto" w:fill="FFFFFF"/>
              </w:rPr>
              <w:t>.pdf</w:t>
            </w:r>
          </w:p>
        </w:tc>
      </w:tr>
    </w:tbl>
    <w:p w:rsidR="009F5A6E" w:rsidRPr="00B136AA" w:rsidRDefault="009F5A6E" w:rsidP="00C21C62">
      <w:pPr>
        <w:jc w:val="both"/>
        <w:rPr>
          <w:rFonts w:asciiTheme="minorHAnsi" w:hAnsiTheme="minorHAnsi"/>
          <w:sz w:val="24"/>
          <w:szCs w:val="24"/>
        </w:rPr>
      </w:pPr>
    </w:p>
    <w:p w:rsidR="009F5A6E" w:rsidRPr="00B136AA" w:rsidRDefault="009F5A6E" w:rsidP="00C21C62">
      <w:pPr>
        <w:jc w:val="both"/>
        <w:rPr>
          <w:rFonts w:asciiTheme="minorHAnsi" w:hAnsiTheme="minorHAnsi"/>
          <w:sz w:val="24"/>
          <w:szCs w:val="24"/>
        </w:rPr>
        <w:sectPr w:rsidR="009F5A6E" w:rsidRPr="00B136AA" w:rsidSect="00B7292D">
          <w:pgSz w:w="12240" w:h="15840"/>
          <w:pgMar w:top="1418" w:right="1418" w:bottom="1418" w:left="1418" w:header="709" w:footer="709" w:gutter="0"/>
          <w:cols w:space="708"/>
          <w:titlePg/>
          <w:docGrid w:linePitch="360"/>
        </w:sectPr>
      </w:pPr>
    </w:p>
    <w:p w:rsidR="001B0945" w:rsidRPr="00B136AA" w:rsidRDefault="001B0945" w:rsidP="00C21C62">
      <w:pPr>
        <w:pStyle w:val="TOC1"/>
        <w:spacing w:line="240" w:lineRule="auto"/>
        <w:rPr>
          <w:rFonts w:asciiTheme="minorHAnsi" w:hAnsiTheme="minorHAnsi"/>
        </w:rPr>
      </w:pPr>
      <w:r w:rsidRPr="00B136AA">
        <w:rPr>
          <w:rFonts w:asciiTheme="minorHAnsi" w:hAnsiTheme="minorHAnsi"/>
        </w:rPr>
        <w:lastRenderedPageBreak/>
        <w:t>Table of Contents</w:t>
      </w:r>
    </w:p>
    <w:p w:rsidR="001B0945" w:rsidRPr="004C4389" w:rsidRDefault="001B0945" w:rsidP="00C21C62">
      <w:pPr>
        <w:rPr>
          <w:rFonts w:asciiTheme="minorHAnsi" w:hAnsiTheme="minorHAnsi"/>
          <w:sz w:val="24"/>
          <w:szCs w:val="24"/>
        </w:rPr>
      </w:pPr>
    </w:p>
    <w:p w:rsidR="00A368A1" w:rsidRPr="00A368A1" w:rsidRDefault="001B0945" w:rsidP="00A368A1">
      <w:pPr>
        <w:pStyle w:val="TOC2"/>
        <w:spacing w:line="240" w:lineRule="auto"/>
        <w:rPr>
          <w:rFonts w:asciiTheme="minorHAnsi" w:eastAsiaTheme="minorEastAsia" w:hAnsiTheme="minorHAnsi" w:cstheme="minorBidi"/>
          <w:noProof/>
          <w:kern w:val="0"/>
          <w:sz w:val="22"/>
          <w:szCs w:val="22"/>
          <w:lang w:eastAsia="en-IE"/>
        </w:rPr>
      </w:pPr>
      <w:r w:rsidRPr="00A368A1">
        <w:rPr>
          <w:rFonts w:asciiTheme="minorHAnsi" w:hAnsiTheme="minorHAnsi"/>
          <w:szCs w:val="24"/>
        </w:rPr>
        <w:fldChar w:fldCharType="begin"/>
      </w:r>
      <w:r w:rsidRPr="00A368A1">
        <w:rPr>
          <w:rFonts w:asciiTheme="minorHAnsi" w:hAnsiTheme="minorHAnsi"/>
          <w:szCs w:val="24"/>
        </w:rPr>
        <w:instrText xml:space="preserve"> TOC \o "1-4" \h \z \u </w:instrText>
      </w:r>
      <w:r w:rsidRPr="00A368A1">
        <w:rPr>
          <w:rFonts w:asciiTheme="minorHAnsi" w:hAnsiTheme="minorHAnsi"/>
          <w:szCs w:val="24"/>
        </w:rPr>
        <w:fldChar w:fldCharType="separate"/>
      </w:r>
      <w:hyperlink w:anchor="_Toc24358460" w:history="1">
        <w:r w:rsidR="00A368A1" w:rsidRPr="00A368A1">
          <w:rPr>
            <w:rStyle w:val="Hyperlink"/>
            <w:rFonts w:asciiTheme="minorHAnsi" w:hAnsiTheme="minorHAnsi"/>
            <w:noProof/>
          </w:rPr>
          <w:t>List of Figures</w:t>
        </w:r>
        <w:r w:rsidR="00A368A1" w:rsidRPr="00A368A1">
          <w:rPr>
            <w:rFonts w:asciiTheme="minorHAnsi" w:hAnsiTheme="minorHAnsi"/>
            <w:noProof/>
            <w:webHidden/>
          </w:rPr>
          <w:tab/>
        </w:r>
        <w:r w:rsidR="00A368A1" w:rsidRPr="00A368A1">
          <w:rPr>
            <w:rFonts w:asciiTheme="minorHAnsi" w:hAnsiTheme="minorHAnsi"/>
            <w:noProof/>
            <w:webHidden/>
          </w:rPr>
          <w:fldChar w:fldCharType="begin"/>
        </w:r>
        <w:r w:rsidR="00A368A1" w:rsidRPr="00A368A1">
          <w:rPr>
            <w:rFonts w:asciiTheme="minorHAnsi" w:hAnsiTheme="minorHAnsi"/>
            <w:noProof/>
            <w:webHidden/>
          </w:rPr>
          <w:instrText xml:space="preserve"> PAGEREF _Toc24358460 \h </w:instrText>
        </w:r>
        <w:r w:rsidR="00A368A1" w:rsidRPr="00A368A1">
          <w:rPr>
            <w:rFonts w:asciiTheme="minorHAnsi" w:hAnsiTheme="minorHAnsi"/>
            <w:noProof/>
            <w:webHidden/>
          </w:rPr>
        </w:r>
        <w:r w:rsidR="00A368A1" w:rsidRPr="00A368A1">
          <w:rPr>
            <w:rFonts w:asciiTheme="minorHAnsi" w:hAnsiTheme="minorHAnsi"/>
            <w:noProof/>
            <w:webHidden/>
          </w:rPr>
          <w:fldChar w:fldCharType="separate"/>
        </w:r>
        <w:r w:rsidR="00A368A1" w:rsidRPr="00A368A1">
          <w:rPr>
            <w:rFonts w:asciiTheme="minorHAnsi" w:hAnsiTheme="minorHAnsi"/>
            <w:noProof/>
            <w:webHidden/>
          </w:rPr>
          <w:t>5</w:t>
        </w:r>
        <w:r w:rsidR="00A368A1" w:rsidRPr="00A368A1">
          <w:rPr>
            <w:rFonts w:asciiTheme="minorHAnsi" w:hAnsiTheme="minorHAnsi"/>
            <w:noProof/>
            <w:webHidden/>
          </w:rPr>
          <w:fldChar w:fldCharType="end"/>
        </w:r>
      </w:hyperlink>
    </w:p>
    <w:p w:rsidR="00A368A1" w:rsidRPr="00A368A1" w:rsidRDefault="00F42468" w:rsidP="00A368A1">
      <w:pPr>
        <w:pStyle w:val="TOC2"/>
        <w:spacing w:line="240" w:lineRule="auto"/>
        <w:rPr>
          <w:rFonts w:asciiTheme="minorHAnsi" w:eastAsiaTheme="minorEastAsia" w:hAnsiTheme="minorHAnsi" w:cstheme="minorBidi"/>
          <w:noProof/>
          <w:kern w:val="0"/>
          <w:sz w:val="22"/>
          <w:szCs w:val="22"/>
          <w:lang w:eastAsia="en-IE"/>
        </w:rPr>
      </w:pPr>
      <w:hyperlink w:anchor="_Toc24358461" w:history="1">
        <w:r w:rsidR="00A368A1" w:rsidRPr="00A368A1">
          <w:rPr>
            <w:rStyle w:val="Hyperlink"/>
            <w:rFonts w:asciiTheme="minorHAnsi" w:hAnsiTheme="minorHAnsi"/>
            <w:noProof/>
          </w:rPr>
          <w:t>List of Tables</w:t>
        </w:r>
        <w:r w:rsidR="00A368A1" w:rsidRPr="00A368A1">
          <w:rPr>
            <w:rFonts w:asciiTheme="minorHAnsi" w:hAnsiTheme="minorHAnsi"/>
            <w:noProof/>
            <w:webHidden/>
          </w:rPr>
          <w:tab/>
        </w:r>
        <w:r w:rsidR="00A368A1" w:rsidRPr="00A368A1">
          <w:rPr>
            <w:rFonts w:asciiTheme="minorHAnsi" w:hAnsiTheme="minorHAnsi"/>
            <w:noProof/>
            <w:webHidden/>
          </w:rPr>
          <w:fldChar w:fldCharType="begin"/>
        </w:r>
        <w:r w:rsidR="00A368A1" w:rsidRPr="00A368A1">
          <w:rPr>
            <w:rFonts w:asciiTheme="minorHAnsi" w:hAnsiTheme="minorHAnsi"/>
            <w:noProof/>
            <w:webHidden/>
          </w:rPr>
          <w:instrText xml:space="preserve"> PAGEREF _Toc24358461 \h </w:instrText>
        </w:r>
        <w:r w:rsidR="00A368A1" w:rsidRPr="00A368A1">
          <w:rPr>
            <w:rFonts w:asciiTheme="minorHAnsi" w:hAnsiTheme="minorHAnsi"/>
            <w:noProof/>
            <w:webHidden/>
          </w:rPr>
        </w:r>
        <w:r w:rsidR="00A368A1" w:rsidRPr="00A368A1">
          <w:rPr>
            <w:rFonts w:asciiTheme="minorHAnsi" w:hAnsiTheme="minorHAnsi"/>
            <w:noProof/>
            <w:webHidden/>
          </w:rPr>
          <w:fldChar w:fldCharType="separate"/>
        </w:r>
        <w:r w:rsidR="00A368A1" w:rsidRPr="00A368A1">
          <w:rPr>
            <w:rFonts w:asciiTheme="minorHAnsi" w:hAnsiTheme="minorHAnsi"/>
            <w:noProof/>
            <w:webHidden/>
          </w:rPr>
          <w:t>6</w:t>
        </w:r>
        <w:r w:rsidR="00A368A1" w:rsidRPr="00A368A1">
          <w:rPr>
            <w:rFonts w:asciiTheme="minorHAnsi" w:hAnsiTheme="minorHAnsi"/>
            <w:noProof/>
            <w:webHidden/>
          </w:rPr>
          <w:fldChar w:fldCharType="end"/>
        </w:r>
      </w:hyperlink>
    </w:p>
    <w:p w:rsidR="00A368A1" w:rsidRPr="00A368A1" w:rsidRDefault="00F42468" w:rsidP="00A368A1">
      <w:pPr>
        <w:pStyle w:val="TOC2"/>
        <w:spacing w:line="240" w:lineRule="auto"/>
        <w:rPr>
          <w:rFonts w:asciiTheme="minorHAnsi" w:eastAsiaTheme="minorEastAsia" w:hAnsiTheme="minorHAnsi" w:cstheme="minorBidi"/>
          <w:noProof/>
          <w:kern w:val="0"/>
          <w:sz w:val="22"/>
          <w:szCs w:val="22"/>
          <w:lang w:eastAsia="en-IE"/>
        </w:rPr>
      </w:pPr>
      <w:hyperlink w:anchor="_Toc24358462" w:history="1">
        <w:r w:rsidR="00A368A1" w:rsidRPr="00A368A1">
          <w:rPr>
            <w:rStyle w:val="Hyperlink"/>
            <w:rFonts w:asciiTheme="minorHAnsi" w:hAnsiTheme="minorHAnsi"/>
            <w:noProof/>
          </w:rPr>
          <w:t>Abbreviations</w:t>
        </w:r>
        <w:r w:rsidR="00A368A1" w:rsidRPr="00A368A1">
          <w:rPr>
            <w:rFonts w:asciiTheme="minorHAnsi" w:hAnsiTheme="minorHAnsi"/>
            <w:noProof/>
            <w:webHidden/>
          </w:rPr>
          <w:tab/>
        </w:r>
        <w:r w:rsidR="00A368A1" w:rsidRPr="00A368A1">
          <w:rPr>
            <w:rFonts w:asciiTheme="minorHAnsi" w:hAnsiTheme="minorHAnsi"/>
            <w:noProof/>
            <w:webHidden/>
          </w:rPr>
          <w:fldChar w:fldCharType="begin"/>
        </w:r>
        <w:r w:rsidR="00A368A1" w:rsidRPr="00A368A1">
          <w:rPr>
            <w:rFonts w:asciiTheme="minorHAnsi" w:hAnsiTheme="minorHAnsi"/>
            <w:noProof/>
            <w:webHidden/>
          </w:rPr>
          <w:instrText xml:space="preserve"> PAGEREF _Toc24358462 \h </w:instrText>
        </w:r>
        <w:r w:rsidR="00A368A1" w:rsidRPr="00A368A1">
          <w:rPr>
            <w:rFonts w:asciiTheme="minorHAnsi" w:hAnsiTheme="minorHAnsi"/>
            <w:noProof/>
            <w:webHidden/>
          </w:rPr>
        </w:r>
        <w:r w:rsidR="00A368A1" w:rsidRPr="00A368A1">
          <w:rPr>
            <w:rFonts w:asciiTheme="minorHAnsi" w:hAnsiTheme="minorHAnsi"/>
            <w:noProof/>
            <w:webHidden/>
          </w:rPr>
          <w:fldChar w:fldCharType="separate"/>
        </w:r>
        <w:r w:rsidR="00A368A1" w:rsidRPr="00A368A1">
          <w:rPr>
            <w:rFonts w:asciiTheme="minorHAnsi" w:hAnsiTheme="minorHAnsi"/>
            <w:noProof/>
            <w:webHidden/>
          </w:rPr>
          <w:t>7</w:t>
        </w:r>
        <w:r w:rsidR="00A368A1" w:rsidRPr="00A368A1">
          <w:rPr>
            <w:rFonts w:asciiTheme="minorHAnsi" w:hAnsiTheme="minorHAnsi"/>
            <w:noProof/>
            <w:webHidden/>
          </w:rPr>
          <w:fldChar w:fldCharType="end"/>
        </w:r>
      </w:hyperlink>
    </w:p>
    <w:p w:rsidR="00A368A1" w:rsidRPr="00A368A1" w:rsidRDefault="00F42468" w:rsidP="00A368A1">
      <w:pPr>
        <w:pStyle w:val="TOC2"/>
        <w:spacing w:line="240" w:lineRule="auto"/>
        <w:rPr>
          <w:rFonts w:asciiTheme="minorHAnsi" w:eastAsiaTheme="minorEastAsia" w:hAnsiTheme="minorHAnsi" w:cstheme="minorBidi"/>
          <w:noProof/>
          <w:kern w:val="0"/>
          <w:sz w:val="22"/>
          <w:szCs w:val="22"/>
          <w:lang w:eastAsia="en-IE"/>
        </w:rPr>
      </w:pPr>
      <w:hyperlink w:anchor="_Toc24358463" w:history="1">
        <w:r w:rsidR="00A368A1" w:rsidRPr="00A368A1">
          <w:rPr>
            <w:rStyle w:val="Hyperlink"/>
            <w:rFonts w:asciiTheme="minorHAnsi" w:hAnsiTheme="minorHAnsi"/>
            <w:noProof/>
          </w:rPr>
          <w:t>Executive Summary</w:t>
        </w:r>
        <w:r w:rsidR="00A368A1" w:rsidRPr="00A368A1">
          <w:rPr>
            <w:rFonts w:asciiTheme="minorHAnsi" w:hAnsiTheme="minorHAnsi"/>
            <w:noProof/>
            <w:webHidden/>
          </w:rPr>
          <w:tab/>
        </w:r>
        <w:r w:rsidR="00A368A1" w:rsidRPr="00A368A1">
          <w:rPr>
            <w:rFonts w:asciiTheme="minorHAnsi" w:hAnsiTheme="minorHAnsi"/>
            <w:noProof/>
            <w:webHidden/>
          </w:rPr>
          <w:fldChar w:fldCharType="begin"/>
        </w:r>
        <w:r w:rsidR="00A368A1" w:rsidRPr="00A368A1">
          <w:rPr>
            <w:rFonts w:asciiTheme="minorHAnsi" w:hAnsiTheme="minorHAnsi"/>
            <w:noProof/>
            <w:webHidden/>
          </w:rPr>
          <w:instrText xml:space="preserve"> PAGEREF _Toc24358463 \h </w:instrText>
        </w:r>
        <w:r w:rsidR="00A368A1" w:rsidRPr="00A368A1">
          <w:rPr>
            <w:rFonts w:asciiTheme="minorHAnsi" w:hAnsiTheme="minorHAnsi"/>
            <w:noProof/>
            <w:webHidden/>
          </w:rPr>
        </w:r>
        <w:r w:rsidR="00A368A1" w:rsidRPr="00A368A1">
          <w:rPr>
            <w:rFonts w:asciiTheme="minorHAnsi" w:hAnsiTheme="minorHAnsi"/>
            <w:noProof/>
            <w:webHidden/>
          </w:rPr>
          <w:fldChar w:fldCharType="separate"/>
        </w:r>
        <w:r w:rsidR="00A368A1" w:rsidRPr="00A368A1">
          <w:rPr>
            <w:rFonts w:asciiTheme="minorHAnsi" w:hAnsiTheme="minorHAnsi"/>
            <w:noProof/>
            <w:webHidden/>
          </w:rPr>
          <w:t>8</w:t>
        </w:r>
        <w:r w:rsidR="00A368A1" w:rsidRPr="00A368A1">
          <w:rPr>
            <w:rFonts w:asciiTheme="minorHAnsi" w:hAnsiTheme="minorHAnsi"/>
            <w:noProof/>
            <w:webHidden/>
          </w:rPr>
          <w:fldChar w:fldCharType="end"/>
        </w:r>
      </w:hyperlink>
    </w:p>
    <w:p w:rsidR="00A368A1" w:rsidRPr="00A368A1" w:rsidRDefault="00F42468" w:rsidP="00A368A1">
      <w:pPr>
        <w:pStyle w:val="TOC2"/>
        <w:spacing w:line="240" w:lineRule="auto"/>
        <w:rPr>
          <w:rFonts w:asciiTheme="minorHAnsi" w:eastAsiaTheme="minorEastAsia" w:hAnsiTheme="minorHAnsi" w:cstheme="minorBidi"/>
          <w:noProof/>
          <w:kern w:val="0"/>
          <w:sz w:val="22"/>
          <w:szCs w:val="22"/>
          <w:lang w:eastAsia="en-IE"/>
        </w:rPr>
      </w:pPr>
      <w:hyperlink w:anchor="_Toc24358464" w:history="1">
        <w:r w:rsidR="00A368A1" w:rsidRPr="00A368A1">
          <w:rPr>
            <w:rStyle w:val="Hyperlink"/>
            <w:rFonts w:asciiTheme="minorHAnsi" w:hAnsiTheme="minorHAnsi"/>
            <w:noProof/>
          </w:rPr>
          <w:t>1.</w:t>
        </w:r>
        <w:r w:rsidR="00A368A1" w:rsidRPr="00A368A1">
          <w:rPr>
            <w:rFonts w:asciiTheme="minorHAnsi" w:eastAsiaTheme="minorEastAsia" w:hAnsiTheme="minorHAnsi" w:cstheme="minorBidi"/>
            <w:noProof/>
            <w:kern w:val="0"/>
            <w:sz w:val="22"/>
            <w:szCs w:val="22"/>
            <w:lang w:eastAsia="en-IE"/>
          </w:rPr>
          <w:tab/>
        </w:r>
        <w:r w:rsidR="00A368A1" w:rsidRPr="00A368A1">
          <w:rPr>
            <w:rStyle w:val="Hyperlink"/>
            <w:rFonts w:asciiTheme="minorHAnsi" w:hAnsiTheme="minorHAnsi"/>
            <w:noProof/>
          </w:rPr>
          <w:t>Disease and its management</w:t>
        </w:r>
        <w:r w:rsidR="00A368A1" w:rsidRPr="00A368A1">
          <w:rPr>
            <w:rFonts w:asciiTheme="minorHAnsi" w:hAnsiTheme="minorHAnsi"/>
            <w:noProof/>
            <w:webHidden/>
          </w:rPr>
          <w:tab/>
        </w:r>
        <w:r w:rsidR="00A368A1" w:rsidRPr="00A368A1">
          <w:rPr>
            <w:rFonts w:asciiTheme="minorHAnsi" w:hAnsiTheme="minorHAnsi"/>
            <w:noProof/>
            <w:webHidden/>
          </w:rPr>
          <w:fldChar w:fldCharType="begin"/>
        </w:r>
        <w:r w:rsidR="00A368A1" w:rsidRPr="00A368A1">
          <w:rPr>
            <w:rFonts w:asciiTheme="minorHAnsi" w:hAnsiTheme="minorHAnsi"/>
            <w:noProof/>
            <w:webHidden/>
          </w:rPr>
          <w:instrText xml:space="preserve"> PAGEREF _Toc24358464 \h </w:instrText>
        </w:r>
        <w:r w:rsidR="00A368A1" w:rsidRPr="00A368A1">
          <w:rPr>
            <w:rFonts w:asciiTheme="minorHAnsi" w:hAnsiTheme="minorHAnsi"/>
            <w:noProof/>
            <w:webHidden/>
          </w:rPr>
        </w:r>
        <w:r w:rsidR="00A368A1" w:rsidRPr="00A368A1">
          <w:rPr>
            <w:rFonts w:asciiTheme="minorHAnsi" w:hAnsiTheme="minorHAnsi"/>
            <w:noProof/>
            <w:webHidden/>
          </w:rPr>
          <w:fldChar w:fldCharType="separate"/>
        </w:r>
        <w:r w:rsidR="00A368A1" w:rsidRPr="00A368A1">
          <w:rPr>
            <w:rFonts w:asciiTheme="minorHAnsi" w:hAnsiTheme="minorHAnsi"/>
            <w:noProof/>
            <w:webHidden/>
          </w:rPr>
          <w:t>9</w:t>
        </w:r>
        <w:r w:rsidR="00A368A1" w:rsidRPr="00A368A1">
          <w:rPr>
            <w:rFonts w:asciiTheme="minorHAnsi" w:hAnsiTheme="minorHAnsi"/>
            <w:noProof/>
            <w:webHidden/>
          </w:rPr>
          <w:fldChar w:fldCharType="end"/>
        </w:r>
      </w:hyperlink>
    </w:p>
    <w:p w:rsidR="00A368A1" w:rsidRPr="00A368A1" w:rsidRDefault="00F42468" w:rsidP="00A368A1">
      <w:pPr>
        <w:pStyle w:val="TOC4"/>
        <w:spacing w:line="240" w:lineRule="auto"/>
        <w:rPr>
          <w:rFonts w:asciiTheme="minorHAnsi" w:eastAsiaTheme="minorEastAsia" w:hAnsiTheme="minorHAnsi" w:cstheme="minorBidi"/>
          <w:i w:val="0"/>
          <w:noProof/>
          <w:kern w:val="0"/>
          <w:sz w:val="22"/>
          <w:szCs w:val="22"/>
          <w:lang w:eastAsia="en-IE"/>
        </w:rPr>
      </w:pPr>
      <w:hyperlink w:anchor="_Toc24358465" w:history="1">
        <w:r w:rsidR="00A368A1" w:rsidRPr="00A368A1">
          <w:rPr>
            <w:rStyle w:val="Hyperlink"/>
            <w:rFonts w:asciiTheme="minorHAnsi" w:hAnsiTheme="minorHAnsi"/>
            <w:noProof/>
          </w:rPr>
          <w:t>i)</w:t>
        </w:r>
        <w:r w:rsidR="00A368A1" w:rsidRPr="00A368A1">
          <w:rPr>
            <w:rFonts w:asciiTheme="minorHAnsi" w:eastAsiaTheme="minorEastAsia" w:hAnsiTheme="minorHAnsi" w:cstheme="minorBidi"/>
            <w:i w:val="0"/>
            <w:noProof/>
            <w:kern w:val="0"/>
            <w:sz w:val="22"/>
            <w:szCs w:val="22"/>
            <w:lang w:eastAsia="en-IE"/>
          </w:rPr>
          <w:tab/>
        </w:r>
        <w:r w:rsidR="00A368A1" w:rsidRPr="00A368A1">
          <w:rPr>
            <w:rStyle w:val="Hyperlink"/>
            <w:rFonts w:asciiTheme="minorHAnsi" w:hAnsiTheme="minorHAnsi"/>
            <w:noProof/>
          </w:rPr>
          <w:t>Description of the disease/condition</w:t>
        </w:r>
        <w:r w:rsidR="00A368A1" w:rsidRPr="00A368A1">
          <w:rPr>
            <w:rFonts w:asciiTheme="minorHAnsi" w:hAnsiTheme="minorHAnsi"/>
            <w:noProof/>
            <w:webHidden/>
          </w:rPr>
          <w:tab/>
        </w:r>
        <w:r w:rsidR="00A368A1" w:rsidRPr="00A368A1">
          <w:rPr>
            <w:rFonts w:asciiTheme="minorHAnsi" w:hAnsiTheme="minorHAnsi"/>
            <w:noProof/>
            <w:webHidden/>
          </w:rPr>
          <w:fldChar w:fldCharType="begin"/>
        </w:r>
        <w:r w:rsidR="00A368A1" w:rsidRPr="00A368A1">
          <w:rPr>
            <w:rFonts w:asciiTheme="minorHAnsi" w:hAnsiTheme="minorHAnsi"/>
            <w:noProof/>
            <w:webHidden/>
          </w:rPr>
          <w:instrText xml:space="preserve"> PAGEREF _Toc24358465 \h </w:instrText>
        </w:r>
        <w:r w:rsidR="00A368A1" w:rsidRPr="00A368A1">
          <w:rPr>
            <w:rFonts w:asciiTheme="minorHAnsi" w:hAnsiTheme="minorHAnsi"/>
            <w:noProof/>
            <w:webHidden/>
          </w:rPr>
        </w:r>
        <w:r w:rsidR="00A368A1" w:rsidRPr="00A368A1">
          <w:rPr>
            <w:rFonts w:asciiTheme="minorHAnsi" w:hAnsiTheme="minorHAnsi"/>
            <w:noProof/>
            <w:webHidden/>
          </w:rPr>
          <w:fldChar w:fldCharType="separate"/>
        </w:r>
        <w:r w:rsidR="00A368A1" w:rsidRPr="00A368A1">
          <w:rPr>
            <w:rFonts w:asciiTheme="minorHAnsi" w:hAnsiTheme="minorHAnsi"/>
            <w:noProof/>
            <w:webHidden/>
          </w:rPr>
          <w:t>9</w:t>
        </w:r>
        <w:r w:rsidR="00A368A1" w:rsidRPr="00A368A1">
          <w:rPr>
            <w:rFonts w:asciiTheme="minorHAnsi" w:hAnsiTheme="minorHAnsi"/>
            <w:noProof/>
            <w:webHidden/>
          </w:rPr>
          <w:fldChar w:fldCharType="end"/>
        </w:r>
      </w:hyperlink>
    </w:p>
    <w:p w:rsidR="00A368A1" w:rsidRPr="00A368A1" w:rsidRDefault="00F42468" w:rsidP="00A368A1">
      <w:pPr>
        <w:pStyle w:val="TOC4"/>
        <w:spacing w:line="240" w:lineRule="auto"/>
        <w:rPr>
          <w:rFonts w:asciiTheme="minorHAnsi" w:eastAsiaTheme="minorEastAsia" w:hAnsiTheme="minorHAnsi" w:cstheme="minorBidi"/>
          <w:i w:val="0"/>
          <w:noProof/>
          <w:kern w:val="0"/>
          <w:sz w:val="22"/>
          <w:szCs w:val="22"/>
          <w:lang w:eastAsia="en-IE"/>
        </w:rPr>
      </w:pPr>
      <w:hyperlink w:anchor="_Toc24358466" w:history="1">
        <w:r w:rsidR="00A368A1" w:rsidRPr="00A368A1">
          <w:rPr>
            <w:rStyle w:val="Hyperlink"/>
            <w:rFonts w:asciiTheme="minorHAnsi" w:hAnsiTheme="minorHAnsi"/>
            <w:noProof/>
          </w:rPr>
          <w:t>ii)</w:t>
        </w:r>
        <w:r w:rsidR="00A368A1" w:rsidRPr="00A368A1">
          <w:rPr>
            <w:rFonts w:asciiTheme="minorHAnsi" w:eastAsiaTheme="minorEastAsia" w:hAnsiTheme="minorHAnsi" w:cstheme="minorBidi"/>
            <w:i w:val="0"/>
            <w:noProof/>
            <w:kern w:val="0"/>
            <w:sz w:val="22"/>
            <w:szCs w:val="22"/>
            <w:lang w:eastAsia="en-IE"/>
          </w:rPr>
          <w:tab/>
        </w:r>
        <w:r w:rsidR="00A368A1" w:rsidRPr="00A368A1">
          <w:rPr>
            <w:rStyle w:val="Hyperlink"/>
            <w:rFonts w:asciiTheme="minorHAnsi" w:hAnsiTheme="minorHAnsi"/>
            <w:noProof/>
          </w:rPr>
          <w:t>Epidemiology of the disease/condition in Ireland</w:t>
        </w:r>
        <w:r w:rsidR="00A368A1" w:rsidRPr="00A368A1">
          <w:rPr>
            <w:rFonts w:asciiTheme="minorHAnsi" w:hAnsiTheme="minorHAnsi"/>
            <w:noProof/>
            <w:webHidden/>
          </w:rPr>
          <w:tab/>
        </w:r>
        <w:r w:rsidR="00A368A1" w:rsidRPr="00A368A1">
          <w:rPr>
            <w:rFonts w:asciiTheme="minorHAnsi" w:hAnsiTheme="minorHAnsi"/>
            <w:noProof/>
            <w:webHidden/>
          </w:rPr>
          <w:fldChar w:fldCharType="begin"/>
        </w:r>
        <w:r w:rsidR="00A368A1" w:rsidRPr="00A368A1">
          <w:rPr>
            <w:rFonts w:asciiTheme="minorHAnsi" w:hAnsiTheme="minorHAnsi"/>
            <w:noProof/>
            <w:webHidden/>
          </w:rPr>
          <w:instrText xml:space="preserve"> PAGEREF _Toc24358466 \h </w:instrText>
        </w:r>
        <w:r w:rsidR="00A368A1" w:rsidRPr="00A368A1">
          <w:rPr>
            <w:rFonts w:asciiTheme="minorHAnsi" w:hAnsiTheme="minorHAnsi"/>
            <w:noProof/>
            <w:webHidden/>
          </w:rPr>
        </w:r>
        <w:r w:rsidR="00A368A1" w:rsidRPr="00A368A1">
          <w:rPr>
            <w:rFonts w:asciiTheme="minorHAnsi" w:hAnsiTheme="minorHAnsi"/>
            <w:noProof/>
            <w:webHidden/>
          </w:rPr>
          <w:fldChar w:fldCharType="separate"/>
        </w:r>
        <w:r w:rsidR="00A368A1" w:rsidRPr="00A368A1">
          <w:rPr>
            <w:rFonts w:asciiTheme="minorHAnsi" w:hAnsiTheme="minorHAnsi"/>
            <w:noProof/>
            <w:webHidden/>
          </w:rPr>
          <w:t>9</w:t>
        </w:r>
        <w:r w:rsidR="00A368A1" w:rsidRPr="00A368A1">
          <w:rPr>
            <w:rFonts w:asciiTheme="minorHAnsi" w:hAnsiTheme="minorHAnsi"/>
            <w:noProof/>
            <w:webHidden/>
          </w:rPr>
          <w:fldChar w:fldCharType="end"/>
        </w:r>
      </w:hyperlink>
    </w:p>
    <w:p w:rsidR="00A368A1" w:rsidRPr="00A368A1" w:rsidRDefault="00F42468" w:rsidP="00A368A1">
      <w:pPr>
        <w:pStyle w:val="TOC4"/>
        <w:spacing w:line="240" w:lineRule="auto"/>
        <w:rPr>
          <w:rFonts w:asciiTheme="minorHAnsi" w:eastAsiaTheme="minorEastAsia" w:hAnsiTheme="minorHAnsi" w:cstheme="minorBidi"/>
          <w:i w:val="0"/>
          <w:noProof/>
          <w:kern w:val="0"/>
          <w:sz w:val="22"/>
          <w:szCs w:val="22"/>
          <w:lang w:eastAsia="en-IE"/>
        </w:rPr>
      </w:pPr>
      <w:hyperlink w:anchor="_Toc24358467" w:history="1">
        <w:r w:rsidR="00A368A1" w:rsidRPr="00A368A1">
          <w:rPr>
            <w:rStyle w:val="Hyperlink"/>
            <w:rFonts w:asciiTheme="minorHAnsi" w:hAnsiTheme="minorHAnsi"/>
            <w:noProof/>
          </w:rPr>
          <w:t>iii)</w:t>
        </w:r>
        <w:r w:rsidR="00A368A1" w:rsidRPr="00A368A1">
          <w:rPr>
            <w:rFonts w:asciiTheme="minorHAnsi" w:eastAsiaTheme="minorEastAsia" w:hAnsiTheme="minorHAnsi" w:cstheme="minorBidi"/>
            <w:i w:val="0"/>
            <w:noProof/>
            <w:kern w:val="0"/>
            <w:sz w:val="22"/>
            <w:szCs w:val="22"/>
            <w:lang w:eastAsia="en-IE"/>
          </w:rPr>
          <w:tab/>
        </w:r>
        <w:r w:rsidR="00A368A1" w:rsidRPr="00A368A1">
          <w:rPr>
            <w:rStyle w:val="Hyperlink"/>
            <w:rFonts w:asciiTheme="minorHAnsi" w:hAnsiTheme="minorHAnsi"/>
            <w:noProof/>
          </w:rPr>
          <w:t>Treatment guidelines and clinical pathway for patients in Ireland</w:t>
        </w:r>
        <w:r w:rsidR="00A368A1" w:rsidRPr="00A368A1">
          <w:rPr>
            <w:rFonts w:asciiTheme="minorHAnsi" w:hAnsiTheme="minorHAnsi"/>
            <w:noProof/>
            <w:webHidden/>
          </w:rPr>
          <w:tab/>
        </w:r>
        <w:r w:rsidR="00A368A1" w:rsidRPr="00A368A1">
          <w:rPr>
            <w:rFonts w:asciiTheme="minorHAnsi" w:hAnsiTheme="minorHAnsi"/>
            <w:noProof/>
            <w:webHidden/>
          </w:rPr>
          <w:fldChar w:fldCharType="begin"/>
        </w:r>
        <w:r w:rsidR="00A368A1" w:rsidRPr="00A368A1">
          <w:rPr>
            <w:rFonts w:asciiTheme="minorHAnsi" w:hAnsiTheme="minorHAnsi"/>
            <w:noProof/>
            <w:webHidden/>
          </w:rPr>
          <w:instrText xml:space="preserve"> PAGEREF _Toc24358467 \h </w:instrText>
        </w:r>
        <w:r w:rsidR="00A368A1" w:rsidRPr="00A368A1">
          <w:rPr>
            <w:rFonts w:asciiTheme="minorHAnsi" w:hAnsiTheme="minorHAnsi"/>
            <w:noProof/>
            <w:webHidden/>
          </w:rPr>
        </w:r>
        <w:r w:rsidR="00A368A1" w:rsidRPr="00A368A1">
          <w:rPr>
            <w:rFonts w:asciiTheme="minorHAnsi" w:hAnsiTheme="minorHAnsi"/>
            <w:noProof/>
            <w:webHidden/>
          </w:rPr>
          <w:fldChar w:fldCharType="separate"/>
        </w:r>
        <w:r w:rsidR="00A368A1" w:rsidRPr="00A368A1">
          <w:rPr>
            <w:rFonts w:asciiTheme="minorHAnsi" w:hAnsiTheme="minorHAnsi"/>
            <w:noProof/>
            <w:webHidden/>
          </w:rPr>
          <w:t>9</w:t>
        </w:r>
        <w:r w:rsidR="00A368A1" w:rsidRPr="00A368A1">
          <w:rPr>
            <w:rFonts w:asciiTheme="minorHAnsi" w:hAnsiTheme="minorHAnsi"/>
            <w:noProof/>
            <w:webHidden/>
          </w:rPr>
          <w:fldChar w:fldCharType="end"/>
        </w:r>
      </w:hyperlink>
    </w:p>
    <w:p w:rsidR="00A368A1" w:rsidRPr="00A368A1" w:rsidRDefault="00F42468" w:rsidP="00A368A1">
      <w:pPr>
        <w:pStyle w:val="TOC2"/>
        <w:spacing w:line="240" w:lineRule="auto"/>
        <w:rPr>
          <w:rFonts w:asciiTheme="minorHAnsi" w:eastAsiaTheme="minorEastAsia" w:hAnsiTheme="minorHAnsi" w:cstheme="minorBidi"/>
          <w:noProof/>
          <w:kern w:val="0"/>
          <w:sz w:val="22"/>
          <w:szCs w:val="22"/>
          <w:lang w:eastAsia="en-IE"/>
        </w:rPr>
      </w:pPr>
      <w:hyperlink w:anchor="_Toc24358468" w:history="1">
        <w:r w:rsidR="00A368A1" w:rsidRPr="00A368A1">
          <w:rPr>
            <w:rStyle w:val="Hyperlink"/>
            <w:rFonts w:asciiTheme="minorHAnsi" w:hAnsiTheme="minorHAnsi"/>
            <w:noProof/>
          </w:rPr>
          <w:t>2.</w:t>
        </w:r>
        <w:r w:rsidR="00A368A1" w:rsidRPr="00A368A1">
          <w:rPr>
            <w:rFonts w:asciiTheme="minorHAnsi" w:eastAsiaTheme="minorEastAsia" w:hAnsiTheme="minorHAnsi" w:cstheme="minorBidi"/>
            <w:noProof/>
            <w:kern w:val="0"/>
            <w:sz w:val="22"/>
            <w:szCs w:val="22"/>
            <w:lang w:eastAsia="en-IE"/>
          </w:rPr>
          <w:tab/>
        </w:r>
        <w:r w:rsidR="00A368A1" w:rsidRPr="00A368A1">
          <w:rPr>
            <w:rStyle w:val="Hyperlink"/>
            <w:rFonts w:asciiTheme="minorHAnsi" w:hAnsiTheme="minorHAnsi"/>
            <w:noProof/>
          </w:rPr>
          <w:t>Intervention under assessment</w:t>
        </w:r>
        <w:r w:rsidR="00A368A1" w:rsidRPr="00A368A1">
          <w:rPr>
            <w:rFonts w:asciiTheme="minorHAnsi" w:hAnsiTheme="minorHAnsi"/>
            <w:noProof/>
            <w:webHidden/>
          </w:rPr>
          <w:tab/>
        </w:r>
        <w:r w:rsidR="00A368A1" w:rsidRPr="00A368A1">
          <w:rPr>
            <w:rFonts w:asciiTheme="minorHAnsi" w:hAnsiTheme="minorHAnsi"/>
            <w:noProof/>
            <w:webHidden/>
          </w:rPr>
          <w:fldChar w:fldCharType="begin"/>
        </w:r>
        <w:r w:rsidR="00A368A1" w:rsidRPr="00A368A1">
          <w:rPr>
            <w:rFonts w:asciiTheme="minorHAnsi" w:hAnsiTheme="minorHAnsi"/>
            <w:noProof/>
            <w:webHidden/>
          </w:rPr>
          <w:instrText xml:space="preserve"> PAGEREF _Toc24358468 \h </w:instrText>
        </w:r>
        <w:r w:rsidR="00A368A1" w:rsidRPr="00A368A1">
          <w:rPr>
            <w:rFonts w:asciiTheme="minorHAnsi" w:hAnsiTheme="minorHAnsi"/>
            <w:noProof/>
            <w:webHidden/>
          </w:rPr>
        </w:r>
        <w:r w:rsidR="00A368A1" w:rsidRPr="00A368A1">
          <w:rPr>
            <w:rFonts w:asciiTheme="minorHAnsi" w:hAnsiTheme="minorHAnsi"/>
            <w:noProof/>
            <w:webHidden/>
          </w:rPr>
          <w:fldChar w:fldCharType="separate"/>
        </w:r>
        <w:r w:rsidR="00A368A1" w:rsidRPr="00A368A1">
          <w:rPr>
            <w:rFonts w:asciiTheme="minorHAnsi" w:hAnsiTheme="minorHAnsi"/>
            <w:noProof/>
            <w:webHidden/>
          </w:rPr>
          <w:t>9</w:t>
        </w:r>
        <w:r w:rsidR="00A368A1" w:rsidRPr="00A368A1">
          <w:rPr>
            <w:rFonts w:asciiTheme="minorHAnsi" w:hAnsiTheme="minorHAnsi"/>
            <w:noProof/>
            <w:webHidden/>
          </w:rPr>
          <w:fldChar w:fldCharType="end"/>
        </w:r>
      </w:hyperlink>
    </w:p>
    <w:p w:rsidR="00A368A1" w:rsidRPr="00A368A1" w:rsidRDefault="00F42468" w:rsidP="00A368A1">
      <w:pPr>
        <w:pStyle w:val="TOC4"/>
        <w:spacing w:line="240" w:lineRule="auto"/>
        <w:rPr>
          <w:rFonts w:asciiTheme="minorHAnsi" w:eastAsiaTheme="minorEastAsia" w:hAnsiTheme="minorHAnsi" w:cstheme="minorBidi"/>
          <w:i w:val="0"/>
          <w:noProof/>
          <w:kern w:val="0"/>
          <w:sz w:val="22"/>
          <w:szCs w:val="22"/>
          <w:lang w:eastAsia="en-IE"/>
        </w:rPr>
      </w:pPr>
      <w:hyperlink w:anchor="_Toc24358469" w:history="1">
        <w:r w:rsidR="00A368A1" w:rsidRPr="00A368A1">
          <w:rPr>
            <w:rStyle w:val="Hyperlink"/>
            <w:rFonts w:asciiTheme="minorHAnsi" w:hAnsiTheme="minorHAnsi"/>
            <w:noProof/>
          </w:rPr>
          <w:t>i)</w:t>
        </w:r>
        <w:r w:rsidR="00A368A1" w:rsidRPr="00A368A1">
          <w:rPr>
            <w:rFonts w:asciiTheme="minorHAnsi" w:eastAsiaTheme="minorEastAsia" w:hAnsiTheme="minorHAnsi" w:cstheme="minorBidi"/>
            <w:i w:val="0"/>
            <w:noProof/>
            <w:kern w:val="0"/>
            <w:sz w:val="22"/>
            <w:szCs w:val="22"/>
            <w:lang w:eastAsia="en-IE"/>
          </w:rPr>
          <w:tab/>
        </w:r>
        <w:r w:rsidR="00A368A1" w:rsidRPr="00A368A1">
          <w:rPr>
            <w:rStyle w:val="Hyperlink"/>
            <w:rFonts w:asciiTheme="minorHAnsi" w:hAnsiTheme="minorHAnsi"/>
            <w:noProof/>
          </w:rPr>
          <w:t>Therapeutic indication</w:t>
        </w:r>
        <w:r w:rsidR="00A368A1" w:rsidRPr="00A368A1">
          <w:rPr>
            <w:rFonts w:asciiTheme="minorHAnsi" w:hAnsiTheme="minorHAnsi"/>
            <w:noProof/>
            <w:webHidden/>
          </w:rPr>
          <w:tab/>
        </w:r>
        <w:r w:rsidR="00A368A1" w:rsidRPr="00A368A1">
          <w:rPr>
            <w:rFonts w:asciiTheme="minorHAnsi" w:hAnsiTheme="minorHAnsi"/>
            <w:noProof/>
            <w:webHidden/>
          </w:rPr>
          <w:fldChar w:fldCharType="begin"/>
        </w:r>
        <w:r w:rsidR="00A368A1" w:rsidRPr="00A368A1">
          <w:rPr>
            <w:rFonts w:asciiTheme="minorHAnsi" w:hAnsiTheme="minorHAnsi"/>
            <w:noProof/>
            <w:webHidden/>
          </w:rPr>
          <w:instrText xml:space="preserve"> PAGEREF _Toc24358469 \h </w:instrText>
        </w:r>
        <w:r w:rsidR="00A368A1" w:rsidRPr="00A368A1">
          <w:rPr>
            <w:rFonts w:asciiTheme="minorHAnsi" w:hAnsiTheme="minorHAnsi"/>
            <w:noProof/>
            <w:webHidden/>
          </w:rPr>
        </w:r>
        <w:r w:rsidR="00A368A1" w:rsidRPr="00A368A1">
          <w:rPr>
            <w:rFonts w:asciiTheme="minorHAnsi" w:hAnsiTheme="minorHAnsi"/>
            <w:noProof/>
            <w:webHidden/>
          </w:rPr>
          <w:fldChar w:fldCharType="separate"/>
        </w:r>
        <w:r w:rsidR="00A368A1" w:rsidRPr="00A368A1">
          <w:rPr>
            <w:rFonts w:asciiTheme="minorHAnsi" w:hAnsiTheme="minorHAnsi"/>
            <w:noProof/>
            <w:webHidden/>
          </w:rPr>
          <w:t>9</w:t>
        </w:r>
        <w:r w:rsidR="00A368A1" w:rsidRPr="00A368A1">
          <w:rPr>
            <w:rFonts w:asciiTheme="minorHAnsi" w:hAnsiTheme="minorHAnsi"/>
            <w:noProof/>
            <w:webHidden/>
          </w:rPr>
          <w:fldChar w:fldCharType="end"/>
        </w:r>
      </w:hyperlink>
    </w:p>
    <w:p w:rsidR="00A368A1" w:rsidRPr="00A368A1" w:rsidRDefault="00F42468" w:rsidP="00A368A1">
      <w:pPr>
        <w:pStyle w:val="TOC4"/>
        <w:spacing w:line="240" w:lineRule="auto"/>
        <w:rPr>
          <w:rFonts w:asciiTheme="minorHAnsi" w:eastAsiaTheme="minorEastAsia" w:hAnsiTheme="minorHAnsi" w:cstheme="minorBidi"/>
          <w:i w:val="0"/>
          <w:noProof/>
          <w:kern w:val="0"/>
          <w:sz w:val="22"/>
          <w:szCs w:val="22"/>
          <w:lang w:eastAsia="en-IE"/>
        </w:rPr>
      </w:pPr>
      <w:hyperlink w:anchor="_Toc24358470" w:history="1">
        <w:r w:rsidR="00A368A1" w:rsidRPr="00A368A1">
          <w:rPr>
            <w:rStyle w:val="Hyperlink"/>
            <w:rFonts w:asciiTheme="minorHAnsi" w:hAnsiTheme="minorHAnsi"/>
            <w:noProof/>
          </w:rPr>
          <w:t>ii)</w:t>
        </w:r>
        <w:r w:rsidR="00A368A1" w:rsidRPr="00A368A1">
          <w:rPr>
            <w:rFonts w:asciiTheme="minorHAnsi" w:eastAsiaTheme="minorEastAsia" w:hAnsiTheme="minorHAnsi" w:cstheme="minorBidi"/>
            <w:i w:val="0"/>
            <w:noProof/>
            <w:kern w:val="0"/>
            <w:sz w:val="22"/>
            <w:szCs w:val="22"/>
            <w:lang w:eastAsia="en-IE"/>
          </w:rPr>
          <w:tab/>
        </w:r>
        <w:r w:rsidR="00A368A1" w:rsidRPr="00A368A1">
          <w:rPr>
            <w:rStyle w:val="Hyperlink"/>
            <w:rFonts w:asciiTheme="minorHAnsi" w:hAnsiTheme="minorHAnsi"/>
            <w:noProof/>
          </w:rPr>
          <w:t>Description of the intervention</w:t>
        </w:r>
        <w:r w:rsidR="00A368A1" w:rsidRPr="00A368A1">
          <w:rPr>
            <w:rFonts w:asciiTheme="minorHAnsi" w:hAnsiTheme="minorHAnsi"/>
            <w:noProof/>
            <w:webHidden/>
          </w:rPr>
          <w:tab/>
        </w:r>
        <w:r w:rsidR="00A368A1" w:rsidRPr="00A368A1">
          <w:rPr>
            <w:rFonts w:asciiTheme="minorHAnsi" w:hAnsiTheme="minorHAnsi"/>
            <w:noProof/>
            <w:webHidden/>
          </w:rPr>
          <w:fldChar w:fldCharType="begin"/>
        </w:r>
        <w:r w:rsidR="00A368A1" w:rsidRPr="00A368A1">
          <w:rPr>
            <w:rFonts w:asciiTheme="minorHAnsi" w:hAnsiTheme="minorHAnsi"/>
            <w:noProof/>
            <w:webHidden/>
          </w:rPr>
          <w:instrText xml:space="preserve"> PAGEREF _Toc24358470 \h </w:instrText>
        </w:r>
        <w:r w:rsidR="00A368A1" w:rsidRPr="00A368A1">
          <w:rPr>
            <w:rFonts w:asciiTheme="minorHAnsi" w:hAnsiTheme="minorHAnsi"/>
            <w:noProof/>
            <w:webHidden/>
          </w:rPr>
        </w:r>
        <w:r w:rsidR="00A368A1" w:rsidRPr="00A368A1">
          <w:rPr>
            <w:rFonts w:asciiTheme="minorHAnsi" w:hAnsiTheme="minorHAnsi"/>
            <w:noProof/>
            <w:webHidden/>
          </w:rPr>
          <w:fldChar w:fldCharType="separate"/>
        </w:r>
        <w:r w:rsidR="00A368A1" w:rsidRPr="00A368A1">
          <w:rPr>
            <w:rFonts w:asciiTheme="minorHAnsi" w:hAnsiTheme="minorHAnsi"/>
            <w:noProof/>
            <w:webHidden/>
          </w:rPr>
          <w:t>9</w:t>
        </w:r>
        <w:r w:rsidR="00A368A1" w:rsidRPr="00A368A1">
          <w:rPr>
            <w:rFonts w:asciiTheme="minorHAnsi" w:hAnsiTheme="minorHAnsi"/>
            <w:noProof/>
            <w:webHidden/>
          </w:rPr>
          <w:fldChar w:fldCharType="end"/>
        </w:r>
      </w:hyperlink>
    </w:p>
    <w:p w:rsidR="00A368A1" w:rsidRPr="00A368A1" w:rsidRDefault="00F42468" w:rsidP="00A368A1">
      <w:pPr>
        <w:pStyle w:val="TOC4"/>
        <w:spacing w:line="240" w:lineRule="auto"/>
        <w:rPr>
          <w:rFonts w:asciiTheme="minorHAnsi" w:eastAsiaTheme="minorEastAsia" w:hAnsiTheme="minorHAnsi" w:cstheme="minorBidi"/>
          <w:i w:val="0"/>
          <w:noProof/>
          <w:kern w:val="0"/>
          <w:sz w:val="22"/>
          <w:szCs w:val="22"/>
          <w:lang w:eastAsia="en-IE"/>
        </w:rPr>
      </w:pPr>
      <w:hyperlink w:anchor="_Toc24358471" w:history="1">
        <w:r w:rsidR="00A368A1" w:rsidRPr="00A368A1">
          <w:rPr>
            <w:rStyle w:val="Hyperlink"/>
            <w:rFonts w:asciiTheme="minorHAnsi" w:hAnsiTheme="minorHAnsi"/>
            <w:noProof/>
          </w:rPr>
          <w:t>iii)</w:t>
        </w:r>
        <w:r w:rsidR="00A368A1" w:rsidRPr="00A368A1">
          <w:rPr>
            <w:rFonts w:asciiTheme="minorHAnsi" w:eastAsiaTheme="minorEastAsia" w:hAnsiTheme="minorHAnsi" w:cstheme="minorBidi"/>
            <w:i w:val="0"/>
            <w:noProof/>
            <w:kern w:val="0"/>
            <w:sz w:val="22"/>
            <w:szCs w:val="22"/>
            <w:lang w:eastAsia="en-IE"/>
          </w:rPr>
          <w:tab/>
        </w:r>
        <w:r w:rsidR="00A368A1" w:rsidRPr="00A368A1">
          <w:rPr>
            <w:rStyle w:val="Hyperlink"/>
            <w:rFonts w:asciiTheme="minorHAnsi" w:hAnsiTheme="minorHAnsi"/>
            <w:noProof/>
          </w:rPr>
          <w:t>Anticipated place in therapy</w:t>
        </w:r>
        <w:r w:rsidR="00A368A1" w:rsidRPr="00A368A1">
          <w:rPr>
            <w:rFonts w:asciiTheme="minorHAnsi" w:hAnsiTheme="minorHAnsi"/>
            <w:noProof/>
            <w:webHidden/>
          </w:rPr>
          <w:tab/>
        </w:r>
        <w:r w:rsidR="00A368A1" w:rsidRPr="00A368A1">
          <w:rPr>
            <w:rFonts w:asciiTheme="minorHAnsi" w:hAnsiTheme="minorHAnsi"/>
            <w:noProof/>
            <w:webHidden/>
          </w:rPr>
          <w:fldChar w:fldCharType="begin"/>
        </w:r>
        <w:r w:rsidR="00A368A1" w:rsidRPr="00A368A1">
          <w:rPr>
            <w:rFonts w:asciiTheme="minorHAnsi" w:hAnsiTheme="minorHAnsi"/>
            <w:noProof/>
            <w:webHidden/>
          </w:rPr>
          <w:instrText xml:space="preserve"> PAGEREF _Toc24358471 \h </w:instrText>
        </w:r>
        <w:r w:rsidR="00A368A1" w:rsidRPr="00A368A1">
          <w:rPr>
            <w:rFonts w:asciiTheme="minorHAnsi" w:hAnsiTheme="minorHAnsi"/>
            <w:noProof/>
            <w:webHidden/>
          </w:rPr>
        </w:r>
        <w:r w:rsidR="00A368A1" w:rsidRPr="00A368A1">
          <w:rPr>
            <w:rFonts w:asciiTheme="minorHAnsi" w:hAnsiTheme="minorHAnsi"/>
            <w:noProof/>
            <w:webHidden/>
          </w:rPr>
          <w:fldChar w:fldCharType="separate"/>
        </w:r>
        <w:r w:rsidR="00A368A1" w:rsidRPr="00A368A1">
          <w:rPr>
            <w:rFonts w:asciiTheme="minorHAnsi" w:hAnsiTheme="minorHAnsi"/>
            <w:noProof/>
            <w:webHidden/>
          </w:rPr>
          <w:t>10</w:t>
        </w:r>
        <w:r w:rsidR="00A368A1" w:rsidRPr="00A368A1">
          <w:rPr>
            <w:rFonts w:asciiTheme="minorHAnsi" w:hAnsiTheme="minorHAnsi"/>
            <w:noProof/>
            <w:webHidden/>
          </w:rPr>
          <w:fldChar w:fldCharType="end"/>
        </w:r>
      </w:hyperlink>
    </w:p>
    <w:p w:rsidR="00A368A1" w:rsidRPr="00A368A1" w:rsidRDefault="00F42468" w:rsidP="00A368A1">
      <w:pPr>
        <w:pStyle w:val="TOC4"/>
        <w:spacing w:line="240" w:lineRule="auto"/>
        <w:rPr>
          <w:rFonts w:asciiTheme="minorHAnsi" w:eastAsiaTheme="minorEastAsia" w:hAnsiTheme="minorHAnsi" w:cstheme="minorBidi"/>
          <w:i w:val="0"/>
          <w:noProof/>
          <w:kern w:val="0"/>
          <w:sz w:val="22"/>
          <w:szCs w:val="22"/>
          <w:lang w:eastAsia="en-IE"/>
        </w:rPr>
      </w:pPr>
      <w:hyperlink w:anchor="_Toc24358472" w:history="1">
        <w:r w:rsidR="00A368A1" w:rsidRPr="00A368A1">
          <w:rPr>
            <w:rStyle w:val="Hyperlink"/>
            <w:rFonts w:asciiTheme="minorHAnsi" w:hAnsiTheme="minorHAnsi"/>
            <w:noProof/>
          </w:rPr>
          <w:t>iv)</w:t>
        </w:r>
        <w:r w:rsidR="00A368A1" w:rsidRPr="00A368A1">
          <w:rPr>
            <w:rFonts w:asciiTheme="minorHAnsi" w:eastAsiaTheme="minorEastAsia" w:hAnsiTheme="minorHAnsi" w:cstheme="minorBidi"/>
            <w:i w:val="0"/>
            <w:noProof/>
            <w:kern w:val="0"/>
            <w:sz w:val="22"/>
            <w:szCs w:val="22"/>
            <w:lang w:eastAsia="en-IE"/>
          </w:rPr>
          <w:tab/>
        </w:r>
        <w:r w:rsidR="00A368A1" w:rsidRPr="00A368A1">
          <w:rPr>
            <w:rStyle w:val="Hyperlink"/>
            <w:rFonts w:asciiTheme="minorHAnsi" w:hAnsiTheme="minorHAnsi"/>
            <w:noProof/>
          </w:rPr>
          <w:t>Previous economic evaluations in Ireland of relevance to the current assessment</w:t>
        </w:r>
        <w:r w:rsidR="00A368A1" w:rsidRPr="00A368A1">
          <w:rPr>
            <w:rFonts w:asciiTheme="minorHAnsi" w:hAnsiTheme="minorHAnsi"/>
            <w:noProof/>
            <w:webHidden/>
          </w:rPr>
          <w:tab/>
        </w:r>
        <w:r w:rsidR="00A368A1" w:rsidRPr="00A368A1">
          <w:rPr>
            <w:rFonts w:asciiTheme="minorHAnsi" w:hAnsiTheme="minorHAnsi"/>
            <w:noProof/>
            <w:webHidden/>
          </w:rPr>
          <w:fldChar w:fldCharType="begin"/>
        </w:r>
        <w:r w:rsidR="00A368A1" w:rsidRPr="00A368A1">
          <w:rPr>
            <w:rFonts w:asciiTheme="minorHAnsi" w:hAnsiTheme="minorHAnsi"/>
            <w:noProof/>
            <w:webHidden/>
          </w:rPr>
          <w:instrText xml:space="preserve"> PAGEREF _Toc24358472 \h </w:instrText>
        </w:r>
        <w:r w:rsidR="00A368A1" w:rsidRPr="00A368A1">
          <w:rPr>
            <w:rFonts w:asciiTheme="minorHAnsi" w:hAnsiTheme="minorHAnsi"/>
            <w:noProof/>
            <w:webHidden/>
          </w:rPr>
        </w:r>
        <w:r w:rsidR="00A368A1" w:rsidRPr="00A368A1">
          <w:rPr>
            <w:rFonts w:asciiTheme="minorHAnsi" w:hAnsiTheme="minorHAnsi"/>
            <w:noProof/>
            <w:webHidden/>
          </w:rPr>
          <w:fldChar w:fldCharType="separate"/>
        </w:r>
        <w:r w:rsidR="00A368A1" w:rsidRPr="00A368A1">
          <w:rPr>
            <w:rFonts w:asciiTheme="minorHAnsi" w:hAnsiTheme="minorHAnsi"/>
            <w:noProof/>
            <w:webHidden/>
          </w:rPr>
          <w:t>10</w:t>
        </w:r>
        <w:r w:rsidR="00A368A1" w:rsidRPr="00A368A1">
          <w:rPr>
            <w:rFonts w:asciiTheme="minorHAnsi" w:hAnsiTheme="minorHAnsi"/>
            <w:noProof/>
            <w:webHidden/>
          </w:rPr>
          <w:fldChar w:fldCharType="end"/>
        </w:r>
      </w:hyperlink>
    </w:p>
    <w:p w:rsidR="00A368A1" w:rsidRPr="00A368A1" w:rsidRDefault="00F42468" w:rsidP="00A368A1">
      <w:pPr>
        <w:pStyle w:val="TOC2"/>
        <w:spacing w:line="240" w:lineRule="auto"/>
        <w:rPr>
          <w:rFonts w:asciiTheme="minorHAnsi" w:eastAsiaTheme="minorEastAsia" w:hAnsiTheme="minorHAnsi" w:cstheme="minorBidi"/>
          <w:noProof/>
          <w:kern w:val="0"/>
          <w:sz w:val="22"/>
          <w:szCs w:val="22"/>
          <w:lang w:eastAsia="en-IE"/>
        </w:rPr>
      </w:pPr>
      <w:hyperlink w:anchor="_Toc24358473" w:history="1">
        <w:r w:rsidR="00A368A1" w:rsidRPr="00A368A1">
          <w:rPr>
            <w:rStyle w:val="Hyperlink"/>
            <w:rFonts w:asciiTheme="minorHAnsi" w:hAnsiTheme="minorHAnsi"/>
            <w:noProof/>
          </w:rPr>
          <w:t>3.</w:t>
        </w:r>
        <w:r w:rsidR="00A368A1" w:rsidRPr="00A368A1">
          <w:rPr>
            <w:rFonts w:asciiTheme="minorHAnsi" w:eastAsiaTheme="minorEastAsia" w:hAnsiTheme="minorHAnsi" w:cstheme="minorBidi"/>
            <w:noProof/>
            <w:kern w:val="0"/>
            <w:sz w:val="22"/>
            <w:szCs w:val="22"/>
            <w:lang w:eastAsia="en-IE"/>
          </w:rPr>
          <w:tab/>
        </w:r>
        <w:r w:rsidR="00A368A1" w:rsidRPr="00A368A1">
          <w:rPr>
            <w:rStyle w:val="Hyperlink"/>
            <w:rFonts w:asciiTheme="minorHAnsi" w:hAnsiTheme="minorHAnsi"/>
            <w:noProof/>
          </w:rPr>
          <w:t>Clinical evidence</w:t>
        </w:r>
        <w:r w:rsidR="00A368A1" w:rsidRPr="00A368A1">
          <w:rPr>
            <w:rFonts w:asciiTheme="minorHAnsi" w:hAnsiTheme="minorHAnsi"/>
            <w:noProof/>
            <w:webHidden/>
          </w:rPr>
          <w:tab/>
        </w:r>
        <w:r w:rsidR="00A368A1" w:rsidRPr="00A368A1">
          <w:rPr>
            <w:rFonts w:asciiTheme="minorHAnsi" w:hAnsiTheme="minorHAnsi"/>
            <w:noProof/>
            <w:webHidden/>
          </w:rPr>
          <w:fldChar w:fldCharType="begin"/>
        </w:r>
        <w:r w:rsidR="00A368A1" w:rsidRPr="00A368A1">
          <w:rPr>
            <w:rFonts w:asciiTheme="minorHAnsi" w:hAnsiTheme="minorHAnsi"/>
            <w:noProof/>
            <w:webHidden/>
          </w:rPr>
          <w:instrText xml:space="preserve"> PAGEREF _Toc24358473 \h </w:instrText>
        </w:r>
        <w:r w:rsidR="00A368A1" w:rsidRPr="00A368A1">
          <w:rPr>
            <w:rFonts w:asciiTheme="minorHAnsi" w:hAnsiTheme="minorHAnsi"/>
            <w:noProof/>
            <w:webHidden/>
          </w:rPr>
        </w:r>
        <w:r w:rsidR="00A368A1" w:rsidRPr="00A368A1">
          <w:rPr>
            <w:rFonts w:asciiTheme="minorHAnsi" w:hAnsiTheme="minorHAnsi"/>
            <w:noProof/>
            <w:webHidden/>
          </w:rPr>
          <w:fldChar w:fldCharType="separate"/>
        </w:r>
        <w:r w:rsidR="00A368A1" w:rsidRPr="00A368A1">
          <w:rPr>
            <w:rFonts w:asciiTheme="minorHAnsi" w:hAnsiTheme="minorHAnsi"/>
            <w:noProof/>
            <w:webHidden/>
          </w:rPr>
          <w:t>10</w:t>
        </w:r>
        <w:r w:rsidR="00A368A1" w:rsidRPr="00A368A1">
          <w:rPr>
            <w:rFonts w:asciiTheme="minorHAnsi" w:hAnsiTheme="minorHAnsi"/>
            <w:noProof/>
            <w:webHidden/>
          </w:rPr>
          <w:fldChar w:fldCharType="end"/>
        </w:r>
      </w:hyperlink>
    </w:p>
    <w:p w:rsidR="00A368A1" w:rsidRPr="00A368A1" w:rsidRDefault="00F42468" w:rsidP="00A368A1">
      <w:pPr>
        <w:pStyle w:val="TOC4"/>
        <w:spacing w:line="240" w:lineRule="auto"/>
        <w:rPr>
          <w:rFonts w:asciiTheme="minorHAnsi" w:eastAsiaTheme="minorEastAsia" w:hAnsiTheme="minorHAnsi" w:cstheme="minorBidi"/>
          <w:i w:val="0"/>
          <w:noProof/>
          <w:kern w:val="0"/>
          <w:sz w:val="22"/>
          <w:szCs w:val="22"/>
          <w:lang w:eastAsia="en-IE"/>
        </w:rPr>
      </w:pPr>
      <w:hyperlink w:anchor="_Toc24358474" w:history="1">
        <w:r w:rsidR="00A368A1" w:rsidRPr="00A368A1">
          <w:rPr>
            <w:rStyle w:val="Hyperlink"/>
            <w:rFonts w:asciiTheme="minorHAnsi" w:hAnsiTheme="minorHAnsi"/>
            <w:noProof/>
          </w:rPr>
          <w:t>i)</w:t>
        </w:r>
        <w:r w:rsidR="00A368A1" w:rsidRPr="00A368A1">
          <w:rPr>
            <w:rFonts w:asciiTheme="minorHAnsi" w:eastAsiaTheme="minorEastAsia" w:hAnsiTheme="minorHAnsi" w:cstheme="minorBidi"/>
            <w:i w:val="0"/>
            <w:noProof/>
            <w:kern w:val="0"/>
            <w:sz w:val="22"/>
            <w:szCs w:val="22"/>
            <w:lang w:eastAsia="en-IE"/>
          </w:rPr>
          <w:tab/>
        </w:r>
        <w:r w:rsidR="00A368A1" w:rsidRPr="00A368A1">
          <w:rPr>
            <w:rStyle w:val="Hyperlink"/>
            <w:rFonts w:asciiTheme="minorHAnsi" w:hAnsiTheme="minorHAnsi"/>
            <w:noProof/>
          </w:rPr>
          <w:t>Clinical efficacy evidence</w:t>
        </w:r>
        <w:r w:rsidR="00A368A1" w:rsidRPr="00A368A1">
          <w:rPr>
            <w:rFonts w:asciiTheme="minorHAnsi" w:hAnsiTheme="minorHAnsi"/>
            <w:noProof/>
            <w:webHidden/>
          </w:rPr>
          <w:tab/>
        </w:r>
        <w:r w:rsidR="00A368A1" w:rsidRPr="00A368A1">
          <w:rPr>
            <w:rFonts w:asciiTheme="minorHAnsi" w:hAnsiTheme="minorHAnsi"/>
            <w:noProof/>
            <w:webHidden/>
          </w:rPr>
          <w:fldChar w:fldCharType="begin"/>
        </w:r>
        <w:r w:rsidR="00A368A1" w:rsidRPr="00A368A1">
          <w:rPr>
            <w:rFonts w:asciiTheme="minorHAnsi" w:hAnsiTheme="minorHAnsi"/>
            <w:noProof/>
            <w:webHidden/>
          </w:rPr>
          <w:instrText xml:space="preserve"> PAGEREF _Toc24358474 \h </w:instrText>
        </w:r>
        <w:r w:rsidR="00A368A1" w:rsidRPr="00A368A1">
          <w:rPr>
            <w:rFonts w:asciiTheme="minorHAnsi" w:hAnsiTheme="minorHAnsi"/>
            <w:noProof/>
            <w:webHidden/>
          </w:rPr>
        </w:r>
        <w:r w:rsidR="00A368A1" w:rsidRPr="00A368A1">
          <w:rPr>
            <w:rFonts w:asciiTheme="minorHAnsi" w:hAnsiTheme="minorHAnsi"/>
            <w:noProof/>
            <w:webHidden/>
          </w:rPr>
          <w:fldChar w:fldCharType="separate"/>
        </w:r>
        <w:r w:rsidR="00A368A1" w:rsidRPr="00A368A1">
          <w:rPr>
            <w:rFonts w:asciiTheme="minorHAnsi" w:hAnsiTheme="minorHAnsi"/>
            <w:noProof/>
            <w:webHidden/>
          </w:rPr>
          <w:t>10</w:t>
        </w:r>
        <w:r w:rsidR="00A368A1" w:rsidRPr="00A368A1">
          <w:rPr>
            <w:rFonts w:asciiTheme="minorHAnsi" w:hAnsiTheme="minorHAnsi"/>
            <w:noProof/>
            <w:webHidden/>
          </w:rPr>
          <w:fldChar w:fldCharType="end"/>
        </w:r>
      </w:hyperlink>
    </w:p>
    <w:p w:rsidR="00A368A1" w:rsidRPr="00A368A1" w:rsidRDefault="00F42468" w:rsidP="00A368A1">
      <w:pPr>
        <w:pStyle w:val="TOC4"/>
        <w:spacing w:line="240" w:lineRule="auto"/>
        <w:rPr>
          <w:rFonts w:asciiTheme="minorHAnsi" w:eastAsiaTheme="minorEastAsia" w:hAnsiTheme="minorHAnsi" w:cstheme="minorBidi"/>
          <w:i w:val="0"/>
          <w:noProof/>
          <w:kern w:val="0"/>
          <w:sz w:val="22"/>
          <w:szCs w:val="22"/>
          <w:lang w:eastAsia="en-IE"/>
        </w:rPr>
      </w:pPr>
      <w:hyperlink w:anchor="_Toc24358475" w:history="1">
        <w:r w:rsidR="00A368A1" w:rsidRPr="00A368A1">
          <w:rPr>
            <w:rStyle w:val="Hyperlink"/>
            <w:rFonts w:asciiTheme="minorHAnsi" w:hAnsiTheme="minorHAnsi"/>
            <w:noProof/>
          </w:rPr>
          <w:t>ii)</w:t>
        </w:r>
        <w:r w:rsidR="00A368A1" w:rsidRPr="00A368A1">
          <w:rPr>
            <w:rFonts w:asciiTheme="minorHAnsi" w:eastAsiaTheme="minorEastAsia" w:hAnsiTheme="minorHAnsi" w:cstheme="minorBidi"/>
            <w:i w:val="0"/>
            <w:noProof/>
            <w:kern w:val="0"/>
            <w:sz w:val="22"/>
            <w:szCs w:val="22"/>
            <w:lang w:eastAsia="en-IE"/>
          </w:rPr>
          <w:tab/>
        </w:r>
        <w:r w:rsidR="00A368A1" w:rsidRPr="00A368A1">
          <w:rPr>
            <w:rStyle w:val="Hyperlink"/>
            <w:rFonts w:asciiTheme="minorHAnsi" w:hAnsiTheme="minorHAnsi"/>
            <w:noProof/>
          </w:rPr>
          <w:t>Clinical evidence synthesis</w:t>
        </w:r>
        <w:r w:rsidR="00A368A1" w:rsidRPr="00A368A1">
          <w:rPr>
            <w:rFonts w:asciiTheme="minorHAnsi" w:hAnsiTheme="minorHAnsi"/>
            <w:noProof/>
            <w:webHidden/>
          </w:rPr>
          <w:tab/>
        </w:r>
        <w:r w:rsidR="00A368A1" w:rsidRPr="00A368A1">
          <w:rPr>
            <w:rFonts w:asciiTheme="minorHAnsi" w:hAnsiTheme="minorHAnsi"/>
            <w:noProof/>
            <w:webHidden/>
          </w:rPr>
          <w:fldChar w:fldCharType="begin"/>
        </w:r>
        <w:r w:rsidR="00A368A1" w:rsidRPr="00A368A1">
          <w:rPr>
            <w:rFonts w:asciiTheme="minorHAnsi" w:hAnsiTheme="minorHAnsi"/>
            <w:noProof/>
            <w:webHidden/>
          </w:rPr>
          <w:instrText xml:space="preserve"> PAGEREF _Toc24358475 \h </w:instrText>
        </w:r>
        <w:r w:rsidR="00A368A1" w:rsidRPr="00A368A1">
          <w:rPr>
            <w:rFonts w:asciiTheme="minorHAnsi" w:hAnsiTheme="minorHAnsi"/>
            <w:noProof/>
            <w:webHidden/>
          </w:rPr>
        </w:r>
        <w:r w:rsidR="00A368A1" w:rsidRPr="00A368A1">
          <w:rPr>
            <w:rFonts w:asciiTheme="minorHAnsi" w:hAnsiTheme="minorHAnsi"/>
            <w:noProof/>
            <w:webHidden/>
          </w:rPr>
          <w:fldChar w:fldCharType="separate"/>
        </w:r>
        <w:r w:rsidR="00A368A1" w:rsidRPr="00A368A1">
          <w:rPr>
            <w:rFonts w:asciiTheme="minorHAnsi" w:hAnsiTheme="minorHAnsi"/>
            <w:noProof/>
            <w:webHidden/>
          </w:rPr>
          <w:t>11</w:t>
        </w:r>
        <w:r w:rsidR="00A368A1" w:rsidRPr="00A368A1">
          <w:rPr>
            <w:rFonts w:asciiTheme="minorHAnsi" w:hAnsiTheme="minorHAnsi"/>
            <w:noProof/>
            <w:webHidden/>
          </w:rPr>
          <w:fldChar w:fldCharType="end"/>
        </w:r>
      </w:hyperlink>
    </w:p>
    <w:p w:rsidR="00A368A1" w:rsidRPr="00A368A1" w:rsidRDefault="00F42468" w:rsidP="00A368A1">
      <w:pPr>
        <w:pStyle w:val="TOC4"/>
        <w:spacing w:line="240" w:lineRule="auto"/>
        <w:rPr>
          <w:rFonts w:asciiTheme="minorHAnsi" w:eastAsiaTheme="minorEastAsia" w:hAnsiTheme="minorHAnsi" w:cstheme="minorBidi"/>
          <w:i w:val="0"/>
          <w:noProof/>
          <w:kern w:val="0"/>
          <w:sz w:val="22"/>
          <w:szCs w:val="22"/>
          <w:lang w:eastAsia="en-IE"/>
        </w:rPr>
      </w:pPr>
      <w:hyperlink w:anchor="_Toc24358476" w:history="1">
        <w:r w:rsidR="00A368A1" w:rsidRPr="00A368A1">
          <w:rPr>
            <w:rStyle w:val="Hyperlink"/>
            <w:rFonts w:asciiTheme="minorHAnsi" w:hAnsiTheme="minorHAnsi"/>
            <w:noProof/>
          </w:rPr>
          <w:t>iii)</w:t>
        </w:r>
        <w:r w:rsidR="00A368A1" w:rsidRPr="00A368A1">
          <w:rPr>
            <w:rFonts w:asciiTheme="minorHAnsi" w:eastAsiaTheme="minorEastAsia" w:hAnsiTheme="minorHAnsi" w:cstheme="minorBidi"/>
            <w:i w:val="0"/>
            <w:noProof/>
            <w:kern w:val="0"/>
            <w:sz w:val="22"/>
            <w:szCs w:val="22"/>
            <w:lang w:eastAsia="en-IE"/>
          </w:rPr>
          <w:tab/>
        </w:r>
        <w:r w:rsidR="00A368A1" w:rsidRPr="00A368A1">
          <w:rPr>
            <w:rStyle w:val="Hyperlink"/>
            <w:rFonts w:asciiTheme="minorHAnsi" w:hAnsiTheme="minorHAnsi"/>
            <w:noProof/>
          </w:rPr>
          <w:t>Clinical safety</w:t>
        </w:r>
        <w:r w:rsidR="00A368A1" w:rsidRPr="00A368A1">
          <w:rPr>
            <w:rFonts w:asciiTheme="minorHAnsi" w:hAnsiTheme="minorHAnsi"/>
            <w:noProof/>
            <w:webHidden/>
          </w:rPr>
          <w:tab/>
        </w:r>
        <w:r w:rsidR="00A368A1" w:rsidRPr="00A368A1">
          <w:rPr>
            <w:rFonts w:asciiTheme="minorHAnsi" w:hAnsiTheme="minorHAnsi"/>
            <w:noProof/>
            <w:webHidden/>
          </w:rPr>
          <w:fldChar w:fldCharType="begin"/>
        </w:r>
        <w:r w:rsidR="00A368A1" w:rsidRPr="00A368A1">
          <w:rPr>
            <w:rFonts w:asciiTheme="minorHAnsi" w:hAnsiTheme="minorHAnsi"/>
            <w:noProof/>
            <w:webHidden/>
          </w:rPr>
          <w:instrText xml:space="preserve"> PAGEREF _Toc24358476 \h </w:instrText>
        </w:r>
        <w:r w:rsidR="00A368A1" w:rsidRPr="00A368A1">
          <w:rPr>
            <w:rFonts w:asciiTheme="minorHAnsi" w:hAnsiTheme="minorHAnsi"/>
            <w:noProof/>
            <w:webHidden/>
          </w:rPr>
        </w:r>
        <w:r w:rsidR="00A368A1" w:rsidRPr="00A368A1">
          <w:rPr>
            <w:rFonts w:asciiTheme="minorHAnsi" w:hAnsiTheme="minorHAnsi"/>
            <w:noProof/>
            <w:webHidden/>
          </w:rPr>
          <w:fldChar w:fldCharType="separate"/>
        </w:r>
        <w:r w:rsidR="00A368A1" w:rsidRPr="00A368A1">
          <w:rPr>
            <w:rFonts w:asciiTheme="minorHAnsi" w:hAnsiTheme="minorHAnsi"/>
            <w:noProof/>
            <w:webHidden/>
          </w:rPr>
          <w:t>12</w:t>
        </w:r>
        <w:r w:rsidR="00A368A1" w:rsidRPr="00A368A1">
          <w:rPr>
            <w:rFonts w:asciiTheme="minorHAnsi" w:hAnsiTheme="minorHAnsi"/>
            <w:noProof/>
            <w:webHidden/>
          </w:rPr>
          <w:fldChar w:fldCharType="end"/>
        </w:r>
      </w:hyperlink>
    </w:p>
    <w:p w:rsidR="00A368A1" w:rsidRPr="00A368A1" w:rsidRDefault="00F42468" w:rsidP="00A368A1">
      <w:pPr>
        <w:pStyle w:val="TOC2"/>
        <w:spacing w:line="240" w:lineRule="auto"/>
        <w:rPr>
          <w:rFonts w:asciiTheme="minorHAnsi" w:eastAsiaTheme="minorEastAsia" w:hAnsiTheme="minorHAnsi" w:cstheme="minorBidi"/>
          <w:noProof/>
          <w:kern w:val="0"/>
          <w:sz w:val="22"/>
          <w:szCs w:val="22"/>
          <w:lang w:eastAsia="en-IE"/>
        </w:rPr>
      </w:pPr>
      <w:hyperlink w:anchor="_Toc24358477" w:history="1">
        <w:r w:rsidR="00A368A1" w:rsidRPr="00A368A1">
          <w:rPr>
            <w:rStyle w:val="Hyperlink"/>
            <w:rFonts w:asciiTheme="minorHAnsi" w:hAnsiTheme="minorHAnsi"/>
            <w:noProof/>
          </w:rPr>
          <w:t>4.</w:t>
        </w:r>
        <w:r w:rsidR="00A368A1" w:rsidRPr="00A368A1">
          <w:rPr>
            <w:rFonts w:asciiTheme="minorHAnsi" w:eastAsiaTheme="minorEastAsia" w:hAnsiTheme="minorHAnsi" w:cstheme="minorBidi"/>
            <w:noProof/>
            <w:kern w:val="0"/>
            <w:sz w:val="22"/>
            <w:szCs w:val="22"/>
            <w:lang w:eastAsia="en-IE"/>
          </w:rPr>
          <w:tab/>
        </w:r>
        <w:r w:rsidR="00A368A1" w:rsidRPr="00A368A1">
          <w:rPr>
            <w:rStyle w:val="Hyperlink"/>
            <w:rFonts w:asciiTheme="minorHAnsi" w:hAnsiTheme="minorHAnsi"/>
            <w:noProof/>
          </w:rPr>
          <w:t>The decision problem and model structure</w:t>
        </w:r>
        <w:r w:rsidR="00A368A1" w:rsidRPr="00A368A1">
          <w:rPr>
            <w:rFonts w:asciiTheme="minorHAnsi" w:hAnsiTheme="minorHAnsi"/>
            <w:noProof/>
            <w:webHidden/>
          </w:rPr>
          <w:tab/>
        </w:r>
        <w:r w:rsidR="00A368A1" w:rsidRPr="00A368A1">
          <w:rPr>
            <w:rFonts w:asciiTheme="minorHAnsi" w:hAnsiTheme="minorHAnsi"/>
            <w:noProof/>
            <w:webHidden/>
          </w:rPr>
          <w:fldChar w:fldCharType="begin"/>
        </w:r>
        <w:r w:rsidR="00A368A1" w:rsidRPr="00A368A1">
          <w:rPr>
            <w:rFonts w:asciiTheme="minorHAnsi" w:hAnsiTheme="minorHAnsi"/>
            <w:noProof/>
            <w:webHidden/>
          </w:rPr>
          <w:instrText xml:space="preserve"> PAGEREF _Toc24358477 \h </w:instrText>
        </w:r>
        <w:r w:rsidR="00A368A1" w:rsidRPr="00A368A1">
          <w:rPr>
            <w:rFonts w:asciiTheme="minorHAnsi" w:hAnsiTheme="minorHAnsi"/>
            <w:noProof/>
            <w:webHidden/>
          </w:rPr>
        </w:r>
        <w:r w:rsidR="00A368A1" w:rsidRPr="00A368A1">
          <w:rPr>
            <w:rFonts w:asciiTheme="minorHAnsi" w:hAnsiTheme="minorHAnsi"/>
            <w:noProof/>
            <w:webHidden/>
          </w:rPr>
          <w:fldChar w:fldCharType="separate"/>
        </w:r>
        <w:r w:rsidR="00A368A1" w:rsidRPr="00A368A1">
          <w:rPr>
            <w:rFonts w:asciiTheme="minorHAnsi" w:hAnsiTheme="minorHAnsi"/>
            <w:noProof/>
            <w:webHidden/>
          </w:rPr>
          <w:t>12</w:t>
        </w:r>
        <w:r w:rsidR="00A368A1" w:rsidRPr="00A368A1">
          <w:rPr>
            <w:rFonts w:asciiTheme="minorHAnsi" w:hAnsiTheme="minorHAnsi"/>
            <w:noProof/>
            <w:webHidden/>
          </w:rPr>
          <w:fldChar w:fldCharType="end"/>
        </w:r>
      </w:hyperlink>
    </w:p>
    <w:p w:rsidR="00A368A1" w:rsidRPr="00A368A1" w:rsidRDefault="00F42468" w:rsidP="00A368A1">
      <w:pPr>
        <w:pStyle w:val="TOC4"/>
        <w:spacing w:line="240" w:lineRule="auto"/>
        <w:rPr>
          <w:rFonts w:asciiTheme="minorHAnsi" w:eastAsiaTheme="minorEastAsia" w:hAnsiTheme="minorHAnsi" w:cstheme="minorBidi"/>
          <w:i w:val="0"/>
          <w:noProof/>
          <w:kern w:val="0"/>
          <w:sz w:val="22"/>
          <w:szCs w:val="22"/>
          <w:lang w:eastAsia="en-IE"/>
        </w:rPr>
      </w:pPr>
      <w:hyperlink w:anchor="_Toc24358478" w:history="1">
        <w:r w:rsidR="00A368A1" w:rsidRPr="00A368A1">
          <w:rPr>
            <w:rStyle w:val="Hyperlink"/>
            <w:rFonts w:asciiTheme="minorHAnsi" w:hAnsiTheme="minorHAnsi"/>
            <w:noProof/>
          </w:rPr>
          <w:t>i)</w:t>
        </w:r>
        <w:r w:rsidR="00A368A1" w:rsidRPr="00A368A1">
          <w:rPr>
            <w:rFonts w:asciiTheme="minorHAnsi" w:eastAsiaTheme="minorEastAsia" w:hAnsiTheme="minorHAnsi" w:cstheme="minorBidi"/>
            <w:i w:val="0"/>
            <w:noProof/>
            <w:kern w:val="0"/>
            <w:sz w:val="22"/>
            <w:szCs w:val="22"/>
            <w:lang w:eastAsia="en-IE"/>
          </w:rPr>
          <w:tab/>
        </w:r>
        <w:r w:rsidR="00A368A1" w:rsidRPr="00A368A1">
          <w:rPr>
            <w:rStyle w:val="Hyperlink"/>
            <w:rFonts w:asciiTheme="minorHAnsi" w:hAnsiTheme="minorHAnsi"/>
            <w:noProof/>
          </w:rPr>
          <w:t>Population</w:t>
        </w:r>
        <w:r w:rsidR="00A368A1" w:rsidRPr="00A368A1">
          <w:rPr>
            <w:rFonts w:asciiTheme="minorHAnsi" w:hAnsiTheme="minorHAnsi"/>
            <w:noProof/>
            <w:webHidden/>
          </w:rPr>
          <w:tab/>
        </w:r>
        <w:r w:rsidR="00A368A1" w:rsidRPr="00A368A1">
          <w:rPr>
            <w:rFonts w:asciiTheme="minorHAnsi" w:hAnsiTheme="minorHAnsi"/>
            <w:noProof/>
            <w:webHidden/>
          </w:rPr>
          <w:fldChar w:fldCharType="begin"/>
        </w:r>
        <w:r w:rsidR="00A368A1" w:rsidRPr="00A368A1">
          <w:rPr>
            <w:rFonts w:asciiTheme="minorHAnsi" w:hAnsiTheme="minorHAnsi"/>
            <w:noProof/>
            <w:webHidden/>
          </w:rPr>
          <w:instrText xml:space="preserve"> PAGEREF _Toc24358478 \h </w:instrText>
        </w:r>
        <w:r w:rsidR="00A368A1" w:rsidRPr="00A368A1">
          <w:rPr>
            <w:rFonts w:asciiTheme="minorHAnsi" w:hAnsiTheme="minorHAnsi"/>
            <w:noProof/>
            <w:webHidden/>
          </w:rPr>
        </w:r>
        <w:r w:rsidR="00A368A1" w:rsidRPr="00A368A1">
          <w:rPr>
            <w:rFonts w:asciiTheme="minorHAnsi" w:hAnsiTheme="minorHAnsi"/>
            <w:noProof/>
            <w:webHidden/>
          </w:rPr>
          <w:fldChar w:fldCharType="separate"/>
        </w:r>
        <w:r w:rsidR="00A368A1" w:rsidRPr="00A368A1">
          <w:rPr>
            <w:rFonts w:asciiTheme="minorHAnsi" w:hAnsiTheme="minorHAnsi"/>
            <w:noProof/>
            <w:webHidden/>
          </w:rPr>
          <w:t>12</w:t>
        </w:r>
        <w:r w:rsidR="00A368A1" w:rsidRPr="00A368A1">
          <w:rPr>
            <w:rFonts w:asciiTheme="minorHAnsi" w:hAnsiTheme="minorHAnsi"/>
            <w:noProof/>
            <w:webHidden/>
          </w:rPr>
          <w:fldChar w:fldCharType="end"/>
        </w:r>
      </w:hyperlink>
    </w:p>
    <w:p w:rsidR="00A368A1" w:rsidRPr="00A368A1" w:rsidRDefault="00F42468" w:rsidP="00A368A1">
      <w:pPr>
        <w:pStyle w:val="TOC4"/>
        <w:spacing w:line="240" w:lineRule="auto"/>
        <w:rPr>
          <w:rFonts w:asciiTheme="minorHAnsi" w:eastAsiaTheme="minorEastAsia" w:hAnsiTheme="minorHAnsi" w:cstheme="minorBidi"/>
          <w:i w:val="0"/>
          <w:noProof/>
          <w:kern w:val="0"/>
          <w:sz w:val="22"/>
          <w:szCs w:val="22"/>
          <w:lang w:eastAsia="en-IE"/>
        </w:rPr>
      </w:pPr>
      <w:hyperlink w:anchor="_Toc24358479" w:history="1">
        <w:r w:rsidR="00A368A1" w:rsidRPr="00A368A1">
          <w:rPr>
            <w:rStyle w:val="Hyperlink"/>
            <w:rFonts w:asciiTheme="minorHAnsi" w:hAnsiTheme="minorHAnsi"/>
            <w:noProof/>
          </w:rPr>
          <w:t>ii)</w:t>
        </w:r>
        <w:r w:rsidR="00A368A1" w:rsidRPr="00A368A1">
          <w:rPr>
            <w:rFonts w:asciiTheme="minorHAnsi" w:eastAsiaTheme="minorEastAsia" w:hAnsiTheme="minorHAnsi" w:cstheme="minorBidi"/>
            <w:i w:val="0"/>
            <w:noProof/>
            <w:kern w:val="0"/>
            <w:sz w:val="22"/>
            <w:szCs w:val="22"/>
            <w:lang w:eastAsia="en-IE"/>
          </w:rPr>
          <w:tab/>
        </w:r>
        <w:r w:rsidR="00A368A1" w:rsidRPr="00A368A1">
          <w:rPr>
            <w:rStyle w:val="Hyperlink"/>
            <w:rFonts w:asciiTheme="minorHAnsi" w:hAnsiTheme="minorHAnsi"/>
            <w:noProof/>
          </w:rPr>
          <w:t>Intervention</w:t>
        </w:r>
        <w:r w:rsidR="00A368A1" w:rsidRPr="00A368A1">
          <w:rPr>
            <w:rFonts w:asciiTheme="minorHAnsi" w:hAnsiTheme="minorHAnsi"/>
            <w:noProof/>
            <w:webHidden/>
          </w:rPr>
          <w:tab/>
        </w:r>
        <w:r w:rsidR="00A368A1" w:rsidRPr="00A368A1">
          <w:rPr>
            <w:rFonts w:asciiTheme="minorHAnsi" w:hAnsiTheme="minorHAnsi"/>
            <w:noProof/>
            <w:webHidden/>
          </w:rPr>
          <w:fldChar w:fldCharType="begin"/>
        </w:r>
        <w:r w:rsidR="00A368A1" w:rsidRPr="00A368A1">
          <w:rPr>
            <w:rFonts w:asciiTheme="minorHAnsi" w:hAnsiTheme="minorHAnsi"/>
            <w:noProof/>
            <w:webHidden/>
          </w:rPr>
          <w:instrText xml:space="preserve"> PAGEREF _Toc24358479 \h </w:instrText>
        </w:r>
        <w:r w:rsidR="00A368A1" w:rsidRPr="00A368A1">
          <w:rPr>
            <w:rFonts w:asciiTheme="minorHAnsi" w:hAnsiTheme="minorHAnsi"/>
            <w:noProof/>
            <w:webHidden/>
          </w:rPr>
        </w:r>
        <w:r w:rsidR="00A368A1" w:rsidRPr="00A368A1">
          <w:rPr>
            <w:rFonts w:asciiTheme="minorHAnsi" w:hAnsiTheme="minorHAnsi"/>
            <w:noProof/>
            <w:webHidden/>
          </w:rPr>
          <w:fldChar w:fldCharType="separate"/>
        </w:r>
        <w:r w:rsidR="00A368A1" w:rsidRPr="00A368A1">
          <w:rPr>
            <w:rFonts w:asciiTheme="minorHAnsi" w:hAnsiTheme="minorHAnsi"/>
            <w:noProof/>
            <w:webHidden/>
          </w:rPr>
          <w:t>12</w:t>
        </w:r>
        <w:r w:rsidR="00A368A1" w:rsidRPr="00A368A1">
          <w:rPr>
            <w:rFonts w:asciiTheme="minorHAnsi" w:hAnsiTheme="minorHAnsi"/>
            <w:noProof/>
            <w:webHidden/>
          </w:rPr>
          <w:fldChar w:fldCharType="end"/>
        </w:r>
      </w:hyperlink>
    </w:p>
    <w:p w:rsidR="00A368A1" w:rsidRPr="00A368A1" w:rsidRDefault="00F42468" w:rsidP="00A368A1">
      <w:pPr>
        <w:pStyle w:val="TOC4"/>
        <w:spacing w:line="240" w:lineRule="auto"/>
        <w:rPr>
          <w:rFonts w:asciiTheme="minorHAnsi" w:eastAsiaTheme="minorEastAsia" w:hAnsiTheme="minorHAnsi" w:cstheme="minorBidi"/>
          <w:i w:val="0"/>
          <w:noProof/>
          <w:kern w:val="0"/>
          <w:sz w:val="22"/>
          <w:szCs w:val="22"/>
          <w:lang w:eastAsia="en-IE"/>
        </w:rPr>
      </w:pPr>
      <w:hyperlink w:anchor="_Toc24358480" w:history="1">
        <w:r w:rsidR="00A368A1" w:rsidRPr="00A368A1">
          <w:rPr>
            <w:rStyle w:val="Hyperlink"/>
            <w:rFonts w:asciiTheme="minorHAnsi" w:hAnsiTheme="minorHAnsi"/>
            <w:noProof/>
          </w:rPr>
          <w:t>iii)</w:t>
        </w:r>
        <w:r w:rsidR="00A368A1" w:rsidRPr="00A368A1">
          <w:rPr>
            <w:rFonts w:asciiTheme="minorHAnsi" w:eastAsiaTheme="minorEastAsia" w:hAnsiTheme="minorHAnsi" w:cstheme="minorBidi"/>
            <w:i w:val="0"/>
            <w:noProof/>
            <w:kern w:val="0"/>
            <w:sz w:val="22"/>
            <w:szCs w:val="22"/>
            <w:lang w:eastAsia="en-IE"/>
          </w:rPr>
          <w:tab/>
        </w:r>
        <w:r w:rsidR="00A368A1" w:rsidRPr="00A368A1">
          <w:rPr>
            <w:rStyle w:val="Hyperlink"/>
            <w:rFonts w:asciiTheme="minorHAnsi" w:hAnsiTheme="minorHAnsi"/>
            <w:noProof/>
          </w:rPr>
          <w:t>Comparators</w:t>
        </w:r>
        <w:r w:rsidR="00A368A1" w:rsidRPr="00A368A1">
          <w:rPr>
            <w:rFonts w:asciiTheme="minorHAnsi" w:hAnsiTheme="minorHAnsi"/>
            <w:noProof/>
            <w:webHidden/>
          </w:rPr>
          <w:tab/>
        </w:r>
        <w:r w:rsidR="00A368A1" w:rsidRPr="00A368A1">
          <w:rPr>
            <w:rFonts w:asciiTheme="minorHAnsi" w:hAnsiTheme="minorHAnsi"/>
            <w:noProof/>
            <w:webHidden/>
          </w:rPr>
          <w:fldChar w:fldCharType="begin"/>
        </w:r>
        <w:r w:rsidR="00A368A1" w:rsidRPr="00A368A1">
          <w:rPr>
            <w:rFonts w:asciiTheme="minorHAnsi" w:hAnsiTheme="minorHAnsi"/>
            <w:noProof/>
            <w:webHidden/>
          </w:rPr>
          <w:instrText xml:space="preserve"> PAGEREF _Toc24358480 \h </w:instrText>
        </w:r>
        <w:r w:rsidR="00A368A1" w:rsidRPr="00A368A1">
          <w:rPr>
            <w:rFonts w:asciiTheme="minorHAnsi" w:hAnsiTheme="minorHAnsi"/>
            <w:noProof/>
            <w:webHidden/>
          </w:rPr>
        </w:r>
        <w:r w:rsidR="00A368A1" w:rsidRPr="00A368A1">
          <w:rPr>
            <w:rFonts w:asciiTheme="minorHAnsi" w:hAnsiTheme="minorHAnsi"/>
            <w:noProof/>
            <w:webHidden/>
          </w:rPr>
          <w:fldChar w:fldCharType="separate"/>
        </w:r>
        <w:r w:rsidR="00A368A1" w:rsidRPr="00A368A1">
          <w:rPr>
            <w:rFonts w:asciiTheme="minorHAnsi" w:hAnsiTheme="minorHAnsi"/>
            <w:noProof/>
            <w:webHidden/>
          </w:rPr>
          <w:t>12</w:t>
        </w:r>
        <w:r w:rsidR="00A368A1" w:rsidRPr="00A368A1">
          <w:rPr>
            <w:rFonts w:asciiTheme="minorHAnsi" w:hAnsiTheme="minorHAnsi"/>
            <w:noProof/>
            <w:webHidden/>
          </w:rPr>
          <w:fldChar w:fldCharType="end"/>
        </w:r>
      </w:hyperlink>
    </w:p>
    <w:p w:rsidR="00A368A1" w:rsidRPr="00A368A1" w:rsidRDefault="00F42468" w:rsidP="00A368A1">
      <w:pPr>
        <w:pStyle w:val="TOC4"/>
        <w:spacing w:line="240" w:lineRule="auto"/>
        <w:rPr>
          <w:rFonts w:asciiTheme="minorHAnsi" w:eastAsiaTheme="minorEastAsia" w:hAnsiTheme="minorHAnsi" w:cstheme="minorBidi"/>
          <w:i w:val="0"/>
          <w:noProof/>
          <w:kern w:val="0"/>
          <w:sz w:val="22"/>
          <w:szCs w:val="22"/>
          <w:lang w:eastAsia="en-IE"/>
        </w:rPr>
      </w:pPr>
      <w:hyperlink w:anchor="_Toc24358481" w:history="1">
        <w:r w:rsidR="00A368A1" w:rsidRPr="00A368A1">
          <w:rPr>
            <w:rStyle w:val="Hyperlink"/>
            <w:rFonts w:asciiTheme="minorHAnsi" w:hAnsiTheme="minorHAnsi"/>
            <w:noProof/>
          </w:rPr>
          <w:t>iv)</w:t>
        </w:r>
        <w:r w:rsidR="00A368A1" w:rsidRPr="00A368A1">
          <w:rPr>
            <w:rFonts w:asciiTheme="minorHAnsi" w:eastAsiaTheme="minorEastAsia" w:hAnsiTheme="minorHAnsi" w:cstheme="minorBidi"/>
            <w:i w:val="0"/>
            <w:noProof/>
            <w:kern w:val="0"/>
            <w:sz w:val="22"/>
            <w:szCs w:val="22"/>
            <w:lang w:eastAsia="en-IE"/>
          </w:rPr>
          <w:tab/>
        </w:r>
        <w:r w:rsidR="00A368A1" w:rsidRPr="00A368A1">
          <w:rPr>
            <w:rStyle w:val="Hyperlink"/>
            <w:rFonts w:asciiTheme="minorHAnsi" w:hAnsiTheme="minorHAnsi"/>
            <w:noProof/>
          </w:rPr>
          <w:t>Model structure</w:t>
        </w:r>
        <w:r w:rsidR="00A368A1" w:rsidRPr="00A368A1">
          <w:rPr>
            <w:rFonts w:asciiTheme="minorHAnsi" w:hAnsiTheme="minorHAnsi"/>
            <w:noProof/>
            <w:webHidden/>
          </w:rPr>
          <w:tab/>
        </w:r>
        <w:r w:rsidR="00A368A1" w:rsidRPr="00A368A1">
          <w:rPr>
            <w:rFonts w:asciiTheme="minorHAnsi" w:hAnsiTheme="minorHAnsi"/>
            <w:noProof/>
            <w:webHidden/>
          </w:rPr>
          <w:fldChar w:fldCharType="begin"/>
        </w:r>
        <w:r w:rsidR="00A368A1" w:rsidRPr="00A368A1">
          <w:rPr>
            <w:rFonts w:asciiTheme="minorHAnsi" w:hAnsiTheme="minorHAnsi"/>
            <w:noProof/>
            <w:webHidden/>
          </w:rPr>
          <w:instrText xml:space="preserve"> PAGEREF _Toc24358481 \h </w:instrText>
        </w:r>
        <w:r w:rsidR="00A368A1" w:rsidRPr="00A368A1">
          <w:rPr>
            <w:rFonts w:asciiTheme="minorHAnsi" w:hAnsiTheme="minorHAnsi"/>
            <w:noProof/>
            <w:webHidden/>
          </w:rPr>
        </w:r>
        <w:r w:rsidR="00A368A1" w:rsidRPr="00A368A1">
          <w:rPr>
            <w:rFonts w:asciiTheme="minorHAnsi" w:hAnsiTheme="minorHAnsi"/>
            <w:noProof/>
            <w:webHidden/>
          </w:rPr>
          <w:fldChar w:fldCharType="separate"/>
        </w:r>
        <w:r w:rsidR="00A368A1" w:rsidRPr="00A368A1">
          <w:rPr>
            <w:rFonts w:asciiTheme="minorHAnsi" w:hAnsiTheme="minorHAnsi"/>
            <w:noProof/>
            <w:webHidden/>
          </w:rPr>
          <w:t>12</w:t>
        </w:r>
        <w:r w:rsidR="00A368A1" w:rsidRPr="00A368A1">
          <w:rPr>
            <w:rFonts w:asciiTheme="minorHAnsi" w:hAnsiTheme="minorHAnsi"/>
            <w:noProof/>
            <w:webHidden/>
          </w:rPr>
          <w:fldChar w:fldCharType="end"/>
        </w:r>
      </w:hyperlink>
    </w:p>
    <w:p w:rsidR="00A368A1" w:rsidRPr="00A368A1" w:rsidRDefault="00F42468" w:rsidP="00A368A1">
      <w:pPr>
        <w:pStyle w:val="TOC4"/>
        <w:spacing w:line="240" w:lineRule="auto"/>
        <w:rPr>
          <w:rFonts w:asciiTheme="minorHAnsi" w:eastAsiaTheme="minorEastAsia" w:hAnsiTheme="minorHAnsi" w:cstheme="minorBidi"/>
          <w:i w:val="0"/>
          <w:noProof/>
          <w:kern w:val="0"/>
          <w:sz w:val="22"/>
          <w:szCs w:val="22"/>
          <w:lang w:eastAsia="en-IE"/>
        </w:rPr>
      </w:pPr>
      <w:hyperlink w:anchor="_Toc24358482" w:history="1">
        <w:r w:rsidR="00A368A1" w:rsidRPr="00A368A1">
          <w:rPr>
            <w:rStyle w:val="Hyperlink"/>
            <w:rFonts w:asciiTheme="minorHAnsi" w:hAnsiTheme="minorHAnsi"/>
            <w:noProof/>
          </w:rPr>
          <w:t>v)</w:t>
        </w:r>
        <w:r w:rsidR="00A368A1" w:rsidRPr="00A368A1">
          <w:rPr>
            <w:rFonts w:asciiTheme="minorHAnsi" w:eastAsiaTheme="minorEastAsia" w:hAnsiTheme="minorHAnsi" w:cstheme="minorBidi"/>
            <w:i w:val="0"/>
            <w:noProof/>
            <w:kern w:val="0"/>
            <w:sz w:val="22"/>
            <w:szCs w:val="22"/>
            <w:lang w:eastAsia="en-IE"/>
          </w:rPr>
          <w:tab/>
        </w:r>
        <w:r w:rsidR="00A368A1" w:rsidRPr="00A368A1">
          <w:rPr>
            <w:rStyle w:val="Hyperlink"/>
            <w:rFonts w:asciiTheme="minorHAnsi" w:hAnsiTheme="minorHAnsi"/>
            <w:noProof/>
          </w:rPr>
          <w:t>Perspective</w:t>
        </w:r>
        <w:r w:rsidR="00A368A1" w:rsidRPr="00A368A1">
          <w:rPr>
            <w:rFonts w:asciiTheme="minorHAnsi" w:hAnsiTheme="minorHAnsi"/>
            <w:noProof/>
            <w:webHidden/>
          </w:rPr>
          <w:tab/>
        </w:r>
        <w:r w:rsidR="00A368A1" w:rsidRPr="00A368A1">
          <w:rPr>
            <w:rFonts w:asciiTheme="minorHAnsi" w:hAnsiTheme="minorHAnsi"/>
            <w:noProof/>
            <w:webHidden/>
          </w:rPr>
          <w:fldChar w:fldCharType="begin"/>
        </w:r>
        <w:r w:rsidR="00A368A1" w:rsidRPr="00A368A1">
          <w:rPr>
            <w:rFonts w:asciiTheme="minorHAnsi" w:hAnsiTheme="minorHAnsi"/>
            <w:noProof/>
            <w:webHidden/>
          </w:rPr>
          <w:instrText xml:space="preserve"> PAGEREF _Toc24358482 \h </w:instrText>
        </w:r>
        <w:r w:rsidR="00A368A1" w:rsidRPr="00A368A1">
          <w:rPr>
            <w:rFonts w:asciiTheme="minorHAnsi" w:hAnsiTheme="minorHAnsi"/>
            <w:noProof/>
            <w:webHidden/>
          </w:rPr>
        </w:r>
        <w:r w:rsidR="00A368A1" w:rsidRPr="00A368A1">
          <w:rPr>
            <w:rFonts w:asciiTheme="minorHAnsi" w:hAnsiTheme="minorHAnsi"/>
            <w:noProof/>
            <w:webHidden/>
          </w:rPr>
          <w:fldChar w:fldCharType="separate"/>
        </w:r>
        <w:r w:rsidR="00A368A1" w:rsidRPr="00A368A1">
          <w:rPr>
            <w:rFonts w:asciiTheme="minorHAnsi" w:hAnsiTheme="minorHAnsi"/>
            <w:noProof/>
            <w:webHidden/>
          </w:rPr>
          <w:t>13</w:t>
        </w:r>
        <w:r w:rsidR="00A368A1" w:rsidRPr="00A368A1">
          <w:rPr>
            <w:rFonts w:asciiTheme="minorHAnsi" w:hAnsiTheme="minorHAnsi"/>
            <w:noProof/>
            <w:webHidden/>
          </w:rPr>
          <w:fldChar w:fldCharType="end"/>
        </w:r>
      </w:hyperlink>
    </w:p>
    <w:p w:rsidR="00A368A1" w:rsidRPr="00A368A1" w:rsidRDefault="00F42468" w:rsidP="00A368A1">
      <w:pPr>
        <w:pStyle w:val="TOC2"/>
        <w:spacing w:line="240" w:lineRule="auto"/>
        <w:rPr>
          <w:rFonts w:asciiTheme="minorHAnsi" w:eastAsiaTheme="minorEastAsia" w:hAnsiTheme="minorHAnsi" w:cstheme="minorBidi"/>
          <w:noProof/>
          <w:kern w:val="0"/>
          <w:sz w:val="22"/>
          <w:szCs w:val="22"/>
          <w:lang w:eastAsia="en-IE"/>
        </w:rPr>
      </w:pPr>
      <w:hyperlink w:anchor="_Toc24358483" w:history="1">
        <w:r w:rsidR="00A368A1" w:rsidRPr="00A368A1">
          <w:rPr>
            <w:rStyle w:val="Hyperlink"/>
            <w:rFonts w:asciiTheme="minorHAnsi" w:hAnsiTheme="minorHAnsi"/>
            <w:noProof/>
          </w:rPr>
          <w:t>5.</w:t>
        </w:r>
        <w:r w:rsidR="00A368A1" w:rsidRPr="00A368A1">
          <w:rPr>
            <w:rFonts w:asciiTheme="minorHAnsi" w:eastAsiaTheme="minorEastAsia" w:hAnsiTheme="minorHAnsi" w:cstheme="minorBidi"/>
            <w:noProof/>
            <w:kern w:val="0"/>
            <w:sz w:val="22"/>
            <w:szCs w:val="22"/>
            <w:lang w:eastAsia="en-IE"/>
          </w:rPr>
          <w:tab/>
        </w:r>
        <w:r w:rsidR="00A368A1" w:rsidRPr="00A368A1">
          <w:rPr>
            <w:rStyle w:val="Hyperlink"/>
            <w:rFonts w:asciiTheme="minorHAnsi" w:hAnsiTheme="minorHAnsi"/>
            <w:noProof/>
          </w:rPr>
          <w:t>Economic model inputs</w:t>
        </w:r>
        <w:r w:rsidR="00A368A1" w:rsidRPr="00A368A1">
          <w:rPr>
            <w:rFonts w:asciiTheme="minorHAnsi" w:hAnsiTheme="minorHAnsi"/>
            <w:noProof/>
            <w:webHidden/>
          </w:rPr>
          <w:tab/>
        </w:r>
        <w:r w:rsidR="00A368A1" w:rsidRPr="00A368A1">
          <w:rPr>
            <w:rFonts w:asciiTheme="minorHAnsi" w:hAnsiTheme="minorHAnsi"/>
            <w:noProof/>
            <w:webHidden/>
          </w:rPr>
          <w:fldChar w:fldCharType="begin"/>
        </w:r>
        <w:r w:rsidR="00A368A1" w:rsidRPr="00A368A1">
          <w:rPr>
            <w:rFonts w:asciiTheme="minorHAnsi" w:hAnsiTheme="minorHAnsi"/>
            <w:noProof/>
            <w:webHidden/>
          </w:rPr>
          <w:instrText xml:space="preserve"> PAGEREF _Toc24358483 \h </w:instrText>
        </w:r>
        <w:r w:rsidR="00A368A1" w:rsidRPr="00A368A1">
          <w:rPr>
            <w:rFonts w:asciiTheme="minorHAnsi" w:hAnsiTheme="minorHAnsi"/>
            <w:noProof/>
            <w:webHidden/>
          </w:rPr>
        </w:r>
        <w:r w:rsidR="00A368A1" w:rsidRPr="00A368A1">
          <w:rPr>
            <w:rFonts w:asciiTheme="minorHAnsi" w:hAnsiTheme="minorHAnsi"/>
            <w:noProof/>
            <w:webHidden/>
          </w:rPr>
          <w:fldChar w:fldCharType="separate"/>
        </w:r>
        <w:r w:rsidR="00A368A1" w:rsidRPr="00A368A1">
          <w:rPr>
            <w:rFonts w:asciiTheme="minorHAnsi" w:hAnsiTheme="minorHAnsi"/>
            <w:noProof/>
            <w:webHidden/>
          </w:rPr>
          <w:t>13</w:t>
        </w:r>
        <w:r w:rsidR="00A368A1" w:rsidRPr="00A368A1">
          <w:rPr>
            <w:rFonts w:asciiTheme="minorHAnsi" w:hAnsiTheme="minorHAnsi"/>
            <w:noProof/>
            <w:webHidden/>
          </w:rPr>
          <w:fldChar w:fldCharType="end"/>
        </w:r>
      </w:hyperlink>
    </w:p>
    <w:p w:rsidR="00A368A1" w:rsidRPr="00A368A1" w:rsidRDefault="00F42468" w:rsidP="00A368A1">
      <w:pPr>
        <w:pStyle w:val="TOC4"/>
        <w:spacing w:line="240" w:lineRule="auto"/>
        <w:rPr>
          <w:rFonts w:asciiTheme="minorHAnsi" w:eastAsiaTheme="minorEastAsia" w:hAnsiTheme="minorHAnsi" w:cstheme="minorBidi"/>
          <w:i w:val="0"/>
          <w:noProof/>
          <w:kern w:val="0"/>
          <w:sz w:val="22"/>
          <w:szCs w:val="22"/>
          <w:lang w:eastAsia="en-IE"/>
        </w:rPr>
      </w:pPr>
      <w:hyperlink w:anchor="_Toc24358484" w:history="1">
        <w:r w:rsidR="00A368A1" w:rsidRPr="00A368A1">
          <w:rPr>
            <w:rStyle w:val="Hyperlink"/>
            <w:rFonts w:asciiTheme="minorHAnsi" w:hAnsiTheme="minorHAnsi"/>
            <w:noProof/>
          </w:rPr>
          <w:t>i)</w:t>
        </w:r>
        <w:r w:rsidR="00A368A1" w:rsidRPr="00A368A1">
          <w:rPr>
            <w:rFonts w:asciiTheme="minorHAnsi" w:eastAsiaTheme="minorEastAsia" w:hAnsiTheme="minorHAnsi" w:cstheme="minorBidi"/>
            <w:i w:val="0"/>
            <w:noProof/>
            <w:kern w:val="0"/>
            <w:sz w:val="22"/>
            <w:szCs w:val="22"/>
            <w:lang w:eastAsia="en-IE"/>
          </w:rPr>
          <w:tab/>
        </w:r>
        <w:r w:rsidR="00A368A1" w:rsidRPr="00A368A1">
          <w:rPr>
            <w:rStyle w:val="Hyperlink"/>
            <w:rFonts w:asciiTheme="minorHAnsi" w:hAnsiTheme="minorHAnsi"/>
            <w:noProof/>
          </w:rPr>
          <w:t>Treatment effectiveness</w:t>
        </w:r>
        <w:r w:rsidR="00A368A1" w:rsidRPr="00A368A1">
          <w:rPr>
            <w:rFonts w:asciiTheme="minorHAnsi" w:hAnsiTheme="minorHAnsi"/>
            <w:noProof/>
            <w:webHidden/>
          </w:rPr>
          <w:tab/>
        </w:r>
        <w:r w:rsidR="00A368A1" w:rsidRPr="00A368A1">
          <w:rPr>
            <w:rFonts w:asciiTheme="minorHAnsi" w:hAnsiTheme="minorHAnsi"/>
            <w:noProof/>
            <w:webHidden/>
          </w:rPr>
          <w:fldChar w:fldCharType="begin"/>
        </w:r>
        <w:r w:rsidR="00A368A1" w:rsidRPr="00A368A1">
          <w:rPr>
            <w:rFonts w:asciiTheme="minorHAnsi" w:hAnsiTheme="minorHAnsi"/>
            <w:noProof/>
            <w:webHidden/>
          </w:rPr>
          <w:instrText xml:space="preserve"> PAGEREF _Toc24358484 \h </w:instrText>
        </w:r>
        <w:r w:rsidR="00A368A1" w:rsidRPr="00A368A1">
          <w:rPr>
            <w:rFonts w:asciiTheme="minorHAnsi" w:hAnsiTheme="minorHAnsi"/>
            <w:noProof/>
            <w:webHidden/>
          </w:rPr>
        </w:r>
        <w:r w:rsidR="00A368A1" w:rsidRPr="00A368A1">
          <w:rPr>
            <w:rFonts w:asciiTheme="minorHAnsi" w:hAnsiTheme="minorHAnsi"/>
            <w:noProof/>
            <w:webHidden/>
          </w:rPr>
          <w:fldChar w:fldCharType="separate"/>
        </w:r>
        <w:r w:rsidR="00A368A1" w:rsidRPr="00A368A1">
          <w:rPr>
            <w:rFonts w:asciiTheme="minorHAnsi" w:hAnsiTheme="minorHAnsi"/>
            <w:noProof/>
            <w:webHidden/>
          </w:rPr>
          <w:t>13</w:t>
        </w:r>
        <w:r w:rsidR="00A368A1" w:rsidRPr="00A368A1">
          <w:rPr>
            <w:rFonts w:asciiTheme="minorHAnsi" w:hAnsiTheme="minorHAnsi"/>
            <w:noProof/>
            <w:webHidden/>
          </w:rPr>
          <w:fldChar w:fldCharType="end"/>
        </w:r>
      </w:hyperlink>
    </w:p>
    <w:p w:rsidR="00A368A1" w:rsidRPr="00A368A1" w:rsidRDefault="00F42468" w:rsidP="00A368A1">
      <w:pPr>
        <w:pStyle w:val="TOC4"/>
        <w:spacing w:line="240" w:lineRule="auto"/>
        <w:rPr>
          <w:rFonts w:asciiTheme="minorHAnsi" w:eastAsiaTheme="minorEastAsia" w:hAnsiTheme="minorHAnsi" w:cstheme="minorBidi"/>
          <w:i w:val="0"/>
          <w:noProof/>
          <w:kern w:val="0"/>
          <w:sz w:val="22"/>
          <w:szCs w:val="22"/>
          <w:lang w:eastAsia="en-IE"/>
        </w:rPr>
      </w:pPr>
      <w:hyperlink w:anchor="_Toc24358485" w:history="1">
        <w:r w:rsidR="00A368A1" w:rsidRPr="00A368A1">
          <w:rPr>
            <w:rStyle w:val="Hyperlink"/>
            <w:rFonts w:asciiTheme="minorHAnsi" w:hAnsiTheme="minorHAnsi"/>
            <w:noProof/>
          </w:rPr>
          <w:t>ii)</w:t>
        </w:r>
        <w:r w:rsidR="00A368A1" w:rsidRPr="00A368A1">
          <w:rPr>
            <w:rFonts w:asciiTheme="minorHAnsi" w:eastAsiaTheme="minorEastAsia" w:hAnsiTheme="minorHAnsi" w:cstheme="minorBidi"/>
            <w:i w:val="0"/>
            <w:noProof/>
            <w:kern w:val="0"/>
            <w:sz w:val="22"/>
            <w:szCs w:val="22"/>
            <w:lang w:eastAsia="en-IE"/>
          </w:rPr>
          <w:tab/>
        </w:r>
        <w:r w:rsidR="00A368A1" w:rsidRPr="00A368A1">
          <w:rPr>
            <w:rStyle w:val="Hyperlink"/>
            <w:rFonts w:asciiTheme="minorHAnsi" w:hAnsiTheme="minorHAnsi"/>
            <w:noProof/>
          </w:rPr>
          <w:t>Health-outcomes</w:t>
        </w:r>
        <w:r w:rsidR="00A368A1" w:rsidRPr="00A368A1">
          <w:rPr>
            <w:rFonts w:asciiTheme="minorHAnsi" w:hAnsiTheme="minorHAnsi"/>
            <w:noProof/>
            <w:webHidden/>
          </w:rPr>
          <w:tab/>
        </w:r>
        <w:r w:rsidR="00A368A1" w:rsidRPr="00A368A1">
          <w:rPr>
            <w:rFonts w:asciiTheme="minorHAnsi" w:hAnsiTheme="minorHAnsi"/>
            <w:noProof/>
            <w:webHidden/>
          </w:rPr>
          <w:fldChar w:fldCharType="begin"/>
        </w:r>
        <w:r w:rsidR="00A368A1" w:rsidRPr="00A368A1">
          <w:rPr>
            <w:rFonts w:asciiTheme="minorHAnsi" w:hAnsiTheme="minorHAnsi"/>
            <w:noProof/>
            <w:webHidden/>
          </w:rPr>
          <w:instrText xml:space="preserve"> PAGEREF _Toc24358485 \h </w:instrText>
        </w:r>
        <w:r w:rsidR="00A368A1" w:rsidRPr="00A368A1">
          <w:rPr>
            <w:rFonts w:asciiTheme="minorHAnsi" w:hAnsiTheme="minorHAnsi"/>
            <w:noProof/>
            <w:webHidden/>
          </w:rPr>
        </w:r>
        <w:r w:rsidR="00A368A1" w:rsidRPr="00A368A1">
          <w:rPr>
            <w:rFonts w:asciiTheme="minorHAnsi" w:hAnsiTheme="minorHAnsi"/>
            <w:noProof/>
            <w:webHidden/>
          </w:rPr>
          <w:fldChar w:fldCharType="separate"/>
        </w:r>
        <w:r w:rsidR="00A368A1" w:rsidRPr="00A368A1">
          <w:rPr>
            <w:rFonts w:asciiTheme="minorHAnsi" w:hAnsiTheme="minorHAnsi"/>
            <w:noProof/>
            <w:webHidden/>
          </w:rPr>
          <w:t>14</w:t>
        </w:r>
        <w:r w:rsidR="00A368A1" w:rsidRPr="00A368A1">
          <w:rPr>
            <w:rFonts w:asciiTheme="minorHAnsi" w:hAnsiTheme="minorHAnsi"/>
            <w:noProof/>
            <w:webHidden/>
          </w:rPr>
          <w:fldChar w:fldCharType="end"/>
        </w:r>
      </w:hyperlink>
    </w:p>
    <w:p w:rsidR="00A368A1" w:rsidRPr="00A368A1" w:rsidRDefault="00F42468" w:rsidP="00A368A1">
      <w:pPr>
        <w:pStyle w:val="TOC4"/>
        <w:spacing w:line="240" w:lineRule="auto"/>
        <w:rPr>
          <w:rFonts w:asciiTheme="minorHAnsi" w:eastAsiaTheme="minorEastAsia" w:hAnsiTheme="minorHAnsi" w:cstheme="minorBidi"/>
          <w:i w:val="0"/>
          <w:noProof/>
          <w:kern w:val="0"/>
          <w:sz w:val="22"/>
          <w:szCs w:val="22"/>
          <w:lang w:eastAsia="en-IE"/>
        </w:rPr>
      </w:pPr>
      <w:hyperlink w:anchor="_Toc24358486" w:history="1">
        <w:r w:rsidR="00A368A1" w:rsidRPr="00A368A1">
          <w:rPr>
            <w:rStyle w:val="Hyperlink"/>
            <w:rFonts w:asciiTheme="minorHAnsi" w:hAnsiTheme="minorHAnsi"/>
            <w:noProof/>
          </w:rPr>
          <w:t>iii)</w:t>
        </w:r>
        <w:r w:rsidR="00A368A1" w:rsidRPr="00A368A1">
          <w:rPr>
            <w:rFonts w:asciiTheme="minorHAnsi" w:eastAsiaTheme="minorEastAsia" w:hAnsiTheme="minorHAnsi" w:cstheme="minorBidi"/>
            <w:i w:val="0"/>
            <w:noProof/>
            <w:kern w:val="0"/>
            <w:sz w:val="22"/>
            <w:szCs w:val="22"/>
            <w:lang w:eastAsia="en-IE"/>
          </w:rPr>
          <w:tab/>
        </w:r>
        <w:r w:rsidR="00A368A1" w:rsidRPr="00A368A1">
          <w:rPr>
            <w:rStyle w:val="Hyperlink"/>
            <w:rFonts w:asciiTheme="minorHAnsi" w:hAnsiTheme="minorHAnsi"/>
            <w:noProof/>
          </w:rPr>
          <w:t>Resource use and costs</w:t>
        </w:r>
        <w:r w:rsidR="00A368A1" w:rsidRPr="00A368A1">
          <w:rPr>
            <w:rFonts w:asciiTheme="minorHAnsi" w:hAnsiTheme="minorHAnsi"/>
            <w:noProof/>
            <w:webHidden/>
          </w:rPr>
          <w:tab/>
        </w:r>
        <w:r w:rsidR="00A368A1" w:rsidRPr="00A368A1">
          <w:rPr>
            <w:rFonts w:asciiTheme="minorHAnsi" w:hAnsiTheme="minorHAnsi"/>
            <w:noProof/>
            <w:webHidden/>
          </w:rPr>
          <w:fldChar w:fldCharType="begin"/>
        </w:r>
        <w:r w:rsidR="00A368A1" w:rsidRPr="00A368A1">
          <w:rPr>
            <w:rFonts w:asciiTheme="minorHAnsi" w:hAnsiTheme="minorHAnsi"/>
            <w:noProof/>
            <w:webHidden/>
          </w:rPr>
          <w:instrText xml:space="preserve"> PAGEREF _Toc24358486 \h </w:instrText>
        </w:r>
        <w:r w:rsidR="00A368A1" w:rsidRPr="00A368A1">
          <w:rPr>
            <w:rFonts w:asciiTheme="minorHAnsi" w:hAnsiTheme="minorHAnsi"/>
            <w:noProof/>
            <w:webHidden/>
          </w:rPr>
        </w:r>
        <w:r w:rsidR="00A368A1" w:rsidRPr="00A368A1">
          <w:rPr>
            <w:rFonts w:asciiTheme="minorHAnsi" w:hAnsiTheme="minorHAnsi"/>
            <w:noProof/>
            <w:webHidden/>
          </w:rPr>
          <w:fldChar w:fldCharType="separate"/>
        </w:r>
        <w:r w:rsidR="00A368A1" w:rsidRPr="00A368A1">
          <w:rPr>
            <w:rFonts w:asciiTheme="minorHAnsi" w:hAnsiTheme="minorHAnsi"/>
            <w:noProof/>
            <w:webHidden/>
          </w:rPr>
          <w:t>15</w:t>
        </w:r>
        <w:r w:rsidR="00A368A1" w:rsidRPr="00A368A1">
          <w:rPr>
            <w:rFonts w:asciiTheme="minorHAnsi" w:hAnsiTheme="minorHAnsi"/>
            <w:noProof/>
            <w:webHidden/>
          </w:rPr>
          <w:fldChar w:fldCharType="end"/>
        </w:r>
      </w:hyperlink>
    </w:p>
    <w:p w:rsidR="00A368A1" w:rsidRPr="00A368A1" w:rsidRDefault="00F42468" w:rsidP="00A368A1">
      <w:pPr>
        <w:pStyle w:val="TOC4"/>
        <w:spacing w:line="240" w:lineRule="auto"/>
        <w:rPr>
          <w:rFonts w:asciiTheme="minorHAnsi" w:eastAsiaTheme="minorEastAsia" w:hAnsiTheme="minorHAnsi" w:cstheme="minorBidi"/>
          <w:i w:val="0"/>
          <w:noProof/>
          <w:kern w:val="0"/>
          <w:sz w:val="22"/>
          <w:szCs w:val="22"/>
          <w:lang w:eastAsia="en-IE"/>
        </w:rPr>
      </w:pPr>
      <w:hyperlink w:anchor="_Toc24358487" w:history="1">
        <w:r w:rsidR="00A368A1" w:rsidRPr="00A368A1">
          <w:rPr>
            <w:rStyle w:val="Hyperlink"/>
            <w:rFonts w:asciiTheme="minorHAnsi" w:hAnsiTheme="minorHAnsi"/>
            <w:noProof/>
          </w:rPr>
          <w:t>iv)</w:t>
        </w:r>
        <w:r w:rsidR="00A368A1" w:rsidRPr="00A368A1">
          <w:rPr>
            <w:rFonts w:asciiTheme="minorHAnsi" w:eastAsiaTheme="minorEastAsia" w:hAnsiTheme="minorHAnsi" w:cstheme="minorBidi"/>
            <w:i w:val="0"/>
            <w:noProof/>
            <w:kern w:val="0"/>
            <w:sz w:val="22"/>
            <w:szCs w:val="22"/>
            <w:lang w:eastAsia="en-IE"/>
          </w:rPr>
          <w:tab/>
        </w:r>
        <w:r w:rsidR="00A368A1" w:rsidRPr="00A368A1">
          <w:rPr>
            <w:rStyle w:val="Hyperlink"/>
            <w:rFonts w:asciiTheme="minorHAnsi" w:hAnsiTheme="minorHAnsi"/>
            <w:noProof/>
          </w:rPr>
          <w:t>Discount rate</w:t>
        </w:r>
        <w:r w:rsidR="00A368A1" w:rsidRPr="00A368A1">
          <w:rPr>
            <w:rFonts w:asciiTheme="minorHAnsi" w:hAnsiTheme="minorHAnsi"/>
            <w:noProof/>
            <w:webHidden/>
          </w:rPr>
          <w:tab/>
        </w:r>
        <w:r w:rsidR="00A368A1" w:rsidRPr="00A368A1">
          <w:rPr>
            <w:rFonts w:asciiTheme="minorHAnsi" w:hAnsiTheme="minorHAnsi"/>
            <w:noProof/>
            <w:webHidden/>
          </w:rPr>
          <w:fldChar w:fldCharType="begin"/>
        </w:r>
        <w:r w:rsidR="00A368A1" w:rsidRPr="00A368A1">
          <w:rPr>
            <w:rFonts w:asciiTheme="minorHAnsi" w:hAnsiTheme="minorHAnsi"/>
            <w:noProof/>
            <w:webHidden/>
          </w:rPr>
          <w:instrText xml:space="preserve"> PAGEREF _Toc24358487 \h </w:instrText>
        </w:r>
        <w:r w:rsidR="00A368A1" w:rsidRPr="00A368A1">
          <w:rPr>
            <w:rFonts w:asciiTheme="minorHAnsi" w:hAnsiTheme="minorHAnsi"/>
            <w:noProof/>
            <w:webHidden/>
          </w:rPr>
        </w:r>
        <w:r w:rsidR="00A368A1" w:rsidRPr="00A368A1">
          <w:rPr>
            <w:rFonts w:asciiTheme="minorHAnsi" w:hAnsiTheme="minorHAnsi"/>
            <w:noProof/>
            <w:webHidden/>
          </w:rPr>
          <w:fldChar w:fldCharType="separate"/>
        </w:r>
        <w:r w:rsidR="00A368A1" w:rsidRPr="00A368A1">
          <w:rPr>
            <w:rFonts w:asciiTheme="minorHAnsi" w:hAnsiTheme="minorHAnsi"/>
            <w:noProof/>
            <w:webHidden/>
          </w:rPr>
          <w:t>16</w:t>
        </w:r>
        <w:r w:rsidR="00A368A1" w:rsidRPr="00A368A1">
          <w:rPr>
            <w:rFonts w:asciiTheme="minorHAnsi" w:hAnsiTheme="minorHAnsi"/>
            <w:noProof/>
            <w:webHidden/>
          </w:rPr>
          <w:fldChar w:fldCharType="end"/>
        </w:r>
      </w:hyperlink>
    </w:p>
    <w:p w:rsidR="00A368A1" w:rsidRPr="00A368A1" w:rsidRDefault="00F42468" w:rsidP="00A368A1">
      <w:pPr>
        <w:pStyle w:val="TOC4"/>
        <w:spacing w:line="240" w:lineRule="auto"/>
        <w:rPr>
          <w:rFonts w:asciiTheme="minorHAnsi" w:eastAsiaTheme="minorEastAsia" w:hAnsiTheme="minorHAnsi" w:cstheme="minorBidi"/>
          <w:i w:val="0"/>
          <w:noProof/>
          <w:kern w:val="0"/>
          <w:sz w:val="22"/>
          <w:szCs w:val="22"/>
          <w:lang w:eastAsia="en-IE"/>
        </w:rPr>
      </w:pPr>
      <w:hyperlink w:anchor="_Toc24358488" w:history="1">
        <w:r w:rsidR="00A368A1" w:rsidRPr="00A368A1">
          <w:rPr>
            <w:rStyle w:val="Hyperlink"/>
            <w:rFonts w:asciiTheme="minorHAnsi" w:hAnsiTheme="minorHAnsi"/>
            <w:noProof/>
          </w:rPr>
          <w:t>v)</w:t>
        </w:r>
        <w:r w:rsidR="00A368A1" w:rsidRPr="00A368A1">
          <w:rPr>
            <w:rFonts w:asciiTheme="minorHAnsi" w:eastAsiaTheme="minorEastAsia" w:hAnsiTheme="minorHAnsi" w:cstheme="minorBidi"/>
            <w:i w:val="0"/>
            <w:noProof/>
            <w:kern w:val="0"/>
            <w:sz w:val="22"/>
            <w:szCs w:val="22"/>
            <w:lang w:eastAsia="en-IE"/>
          </w:rPr>
          <w:tab/>
        </w:r>
        <w:r w:rsidR="00A368A1" w:rsidRPr="00A368A1">
          <w:rPr>
            <w:rStyle w:val="Hyperlink"/>
            <w:rFonts w:asciiTheme="minorHAnsi" w:hAnsiTheme="minorHAnsi"/>
            <w:noProof/>
          </w:rPr>
          <w:t>Parameter Summary</w:t>
        </w:r>
        <w:r w:rsidR="00A368A1" w:rsidRPr="00A368A1">
          <w:rPr>
            <w:rFonts w:asciiTheme="minorHAnsi" w:hAnsiTheme="minorHAnsi"/>
            <w:noProof/>
            <w:webHidden/>
          </w:rPr>
          <w:tab/>
        </w:r>
        <w:r w:rsidR="00A368A1" w:rsidRPr="00A368A1">
          <w:rPr>
            <w:rFonts w:asciiTheme="minorHAnsi" w:hAnsiTheme="minorHAnsi"/>
            <w:noProof/>
            <w:webHidden/>
          </w:rPr>
          <w:fldChar w:fldCharType="begin"/>
        </w:r>
        <w:r w:rsidR="00A368A1" w:rsidRPr="00A368A1">
          <w:rPr>
            <w:rFonts w:asciiTheme="minorHAnsi" w:hAnsiTheme="minorHAnsi"/>
            <w:noProof/>
            <w:webHidden/>
          </w:rPr>
          <w:instrText xml:space="preserve"> PAGEREF _Toc24358488 \h </w:instrText>
        </w:r>
        <w:r w:rsidR="00A368A1" w:rsidRPr="00A368A1">
          <w:rPr>
            <w:rFonts w:asciiTheme="minorHAnsi" w:hAnsiTheme="minorHAnsi"/>
            <w:noProof/>
            <w:webHidden/>
          </w:rPr>
        </w:r>
        <w:r w:rsidR="00A368A1" w:rsidRPr="00A368A1">
          <w:rPr>
            <w:rFonts w:asciiTheme="minorHAnsi" w:hAnsiTheme="minorHAnsi"/>
            <w:noProof/>
            <w:webHidden/>
          </w:rPr>
          <w:fldChar w:fldCharType="separate"/>
        </w:r>
        <w:r w:rsidR="00A368A1" w:rsidRPr="00A368A1">
          <w:rPr>
            <w:rFonts w:asciiTheme="minorHAnsi" w:hAnsiTheme="minorHAnsi"/>
            <w:noProof/>
            <w:webHidden/>
          </w:rPr>
          <w:t>17</w:t>
        </w:r>
        <w:r w:rsidR="00A368A1" w:rsidRPr="00A368A1">
          <w:rPr>
            <w:rFonts w:asciiTheme="minorHAnsi" w:hAnsiTheme="minorHAnsi"/>
            <w:noProof/>
            <w:webHidden/>
          </w:rPr>
          <w:fldChar w:fldCharType="end"/>
        </w:r>
      </w:hyperlink>
    </w:p>
    <w:p w:rsidR="00A368A1" w:rsidRPr="00A368A1" w:rsidRDefault="00F42468" w:rsidP="00A368A1">
      <w:pPr>
        <w:pStyle w:val="TOC2"/>
        <w:spacing w:line="240" w:lineRule="auto"/>
        <w:rPr>
          <w:rFonts w:asciiTheme="minorHAnsi" w:eastAsiaTheme="minorEastAsia" w:hAnsiTheme="minorHAnsi" w:cstheme="minorBidi"/>
          <w:noProof/>
          <w:kern w:val="0"/>
          <w:sz w:val="22"/>
          <w:szCs w:val="22"/>
          <w:lang w:eastAsia="en-IE"/>
        </w:rPr>
      </w:pPr>
      <w:hyperlink w:anchor="_Toc24358489" w:history="1">
        <w:r w:rsidR="00A368A1" w:rsidRPr="00A368A1">
          <w:rPr>
            <w:rStyle w:val="Hyperlink"/>
            <w:rFonts w:asciiTheme="minorHAnsi" w:hAnsiTheme="minorHAnsi"/>
            <w:noProof/>
          </w:rPr>
          <w:t>6.</w:t>
        </w:r>
        <w:r w:rsidR="00A368A1" w:rsidRPr="00A368A1">
          <w:rPr>
            <w:rFonts w:asciiTheme="minorHAnsi" w:eastAsiaTheme="minorEastAsia" w:hAnsiTheme="minorHAnsi" w:cstheme="minorBidi"/>
            <w:noProof/>
            <w:kern w:val="0"/>
            <w:sz w:val="22"/>
            <w:szCs w:val="22"/>
            <w:lang w:eastAsia="en-IE"/>
          </w:rPr>
          <w:tab/>
        </w:r>
        <w:r w:rsidR="00A368A1" w:rsidRPr="00A368A1">
          <w:rPr>
            <w:rStyle w:val="Hyperlink"/>
            <w:rFonts w:asciiTheme="minorHAnsi" w:hAnsiTheme="minorHAnsi"/>
            <w:noProof/>
          </w:rPr>
          <w:t>Results of incremental cost-effectiveness analysis</w:t>
        </w:r>
        <w:r w:rsidR="00A368A1" w:rsidRPr="00A368A1">
          <w:rPr>
            <w:rFonts w:asciiTheme="minorHAnsi" w:hAnsiTheme="minorHAnsi"/>
            <w:noProof/>
            <w:webHidden/>
          </w:rPr>
          <w:tab/>
        </w:r>
        <w:r w:rsidR="00A368A1" w:rsidRPr="00A368A1">
          <w:rPr>
            <w:rFonts w:asciiTheme="minorHAnsi" w:hAnsiTheme="minorHAnsi"/>
            <w:noProof/>
            <w:webHidden/>
          </w:rPr>
          <w:fldChar w:fldCharType="begin"/>
        </w:r>
        <w:r w:rsidR="00A368A1" w:rsidRPr="00A368A1">
          <w:rPr>
            <w:rFonts w:asciiTheme="minorHAnsi" w:hAnsiTheme="minorHAnsi"/>
            <w:noProof/>
            <w:webHidden/>
          </w:rPr>
          <w:instrText xml:space="preserve"> PAGEREF _Toc24358489 \h </w:instrText>
        </w:r>
        <w:r w:rsidR="00A368A1" w:rsidRPr="00A368A1">
          <w:rPr>
            <w:rFonts w:asciiTheme="minorHAnsi" w:hAnsiTheme="minorHAnsi"/>
            <w:noProof/>
            <w:webHidden/>
          </w:rPr>
        </w:r>
        <w:r w:rsidR="00A368A1" w:rsidRPr="00A368A1">
          <w:rPr>
            <w:rFonts w:asciiTheme="minorHAnsi" w:hAnsiTheme="minorHAnsi"/>
            <w:noProof/>
            <w:webHidden/>
          </w:rPr>
          <w:fldChar w:fldCharType="separate"/>
        </w:r>
        <w:r w:rsidR="00A368A1" w:rsidRPr="00A368A1">
          <w:rPr>
            <w:rFonts w:asciiTheme="minorHAnsi" w:hAnsiTheme="minorHAnsi"/>
            <w:noProof/>
            <w:webHidden/>
          </w:rPr>
          <w:t>17</w:t>
        </w:r>
        <w:r w:rsidR="00A368A1" w:rsidRPr="00A368A1">
          <w:rPr>
            <w:rFonts w:asciiTheme="minorHAnsi" w:hAnsiTheme="minorHAnsi"/>
            <w:noProof/>
            <w:webHidden/>
          </w:rPr>
          <w:fldChar w:fldCharType="end"/>
        </w:r>
      </w:hyperlink>
    </w:p>
    <w:p w:rsidR="00A368A1" w:rsidRPr="00A368A1" w:rsidRDefault="00F42468" w:rsidP="00A368A1">
      <w:pPr>
        <w:pStyle w:val="TOC4"/>
        <w:spacing w:line="240" w:lineRule="auto"/>
        <w:rPr>
          <w:rFonts w:asciiTheme="minorHAnsi" w:eastAsiaTheme="minorEastAsia" w:hAnsiTheme="minorHAnsi" w:cstheme="minorBidi"/>
          <w:i w:val="0"/>
          <w:noProof/>
          <w:kern w:val="0"/>
          <w:sz w:val="22"/>
          <w:szCs w:val="22"/>
          <w:lang w:eastAsia="en-IE"/>
        </w:rPr>
      </w:pPr>
      <w:hyperlink w:anchor="_Toc24358490" w:history="1">
        <w:r w:rsidR="00A368A1" w:rsidRPr="00A368A1">
          <w:rPr>
            <w:rStyle w:val="Hyperlink"/>
            <w:rFonts w:asciiTheme="minorHAnsi" w:hAnsiTheme="minorHAnsi"/>
            <w:noProof/>
          </w:rPr>
          <w:t>i)</w:t>
        </w:r>
        <w:r w:rsidR="00A368A1" w:rsidRPr="00A368A1">
          <w:rPr>
            <w:rFonts w:asciiTheme="minorHAnsi" w:eastAsiaTheme="minorEastAsia" w:hAnsiTheme="minorHAnsi" w:cstheme="minorBidi"/>
            <w:i w:val="0"/>
            <w:noProof/>
            <w:kern w:val="0"/>
            <w:sz w:val="22"/>
            <w:szCs w:val="22"/>
            <w:lang w:eastAsia="en-IE"/>
          </w:rPr>
          <w:tab/>
        </w:r>
        <w:r w:rsidR="00A368A1" w:rsidRPr="00A368A1">
          <w:rPr>
            <w:rStyle w:val="Hyperlink"/>
            <w:rFonts w:asciiTheme="minorHAnsi" w:hAnsiTheme="minorHAnsi"/>
            <w:noProof/>
          </w:rPr>
          <w:t>Incremental analysis of costs and outcomes</w:t>
        </w:r>
        <w:r w:rsidR="00A368A1" w:rsidRPr="00A368A1">
          <w:rPr>
            <w:rFonts w:asciiTheme="minorHAnsi" w:hAnsiTheme="minorHAnsi"/>
            <w:noProof/>
            <w:webHidden/>
          </w:rPr>
          <w:tab/>
        </w:r>
        <w:r w:rsidR="00A368A1" w:rsidRPr="00A368A1">
          <w:rPr>
            <w:rFonts w:asciiTheme="minorHAnsi" w:hAnsiTheme="minorHAnsi"/>
            <w:noProof/>
            <w:webHidden/>
          </w:rPr>
          <w:fldChar w:fldCharType="begin"/>
        </w:r>
        <w:r w:rsidR="00A368A1" w:rsidRPr="00A368A1">
          <w:rPr>
            <w:rFonts w:asciiTheme="minorHAnsi" w:hAnsiTheme="minorHAnsi"/>
            <w:noProof/>
            <w:webHidden/>
          </w:rPr>
          <w:instrText xml:space="preserve"> PAGEREF _Toc24358490 \h </w:instrText>
        </w:r>
        <w:r w:rsidR="00A368A1" w:rsidRPr="00A368A1">
          <w:rPr>
            <w:rFonts w:asciiTheme="minorHAnsi" w:hAnsiTheme="minorHAnsi"/>
            <w:noProof/>
            <w:webHidden/>
          </w:rPr>
        </w:r>
        <w:r w:rsidR="00A368A1" w:rsidRPr="00A368A1">
          <w:rPr>
            <w:rFonts w:asciiTheme="minorHAnsi" w:hAnsiTheme="minorHAnsi"/>
            <w:noProof/>
            <w:webHidden/>
          </w:rPr>
          <w:fldChar w:fldCharType="separate"/>
        </w:r>
        <w:r w:rsidR="00A368A1" w:rsidRPr="00A368A1">
          <w:rPr>
            <w:rFonts w:asciiTheme="minorHAnsi" w:hAnsiTheme="minorHAnsi"/>
            <w:noProof/>
            <w:webHidden/>
          </w:rPr>
          <w:t>17</w:t>
        </w:r>
        <w:r w:rsidR="00A368A1" w:rsidRPr="00A368A1">
          <w:rPr>
            <w:rFonts w:asciiTheme="minorHAnsi" w:hAnsiTheme="minorHAnsi"/>
            <w:noProof/>
            <w:webHidden/>
          </w:rPr>
          <w:fldChar w:fldCharType="end"/>
        </w:r>
      </w:hyperlink>
    </w:p>
    <w:p w:rsidR="00A368A1" w:rsidRPr="00A368A1" w:rsidRDefault="00F42468" w:rsidP="00A368A1">
      <w:pPr>
        <w:pStyle w:val="TOC4"/>
        <w:spacing w:line="240" w:lineRule="auto"/>
        <w:rPr>
          <w:rFonts w:asciiTheme="minorHAnsi" w:eastAsiaTheme="minorEastAsia" w:hAnsiTheme="minorHAnsi" w:cstheme="minorBidi"/>
          <w:i w:val="0"/>
          <w:noProof/>
          <w:kern w:val="0"/>
          <w:sz w:val="22"/>
          <w:szCs w:val="22"/>
          <w:lang w:eastAsia="en-IE"/>
        </w:rPr>
      </w:pPr>
      <w:hyperlink w:anchor="_Toc24358491" w:history="1">
        <w:r w:rsidR="00A368A1" w:rsidRPr="00A368A1">
          <w:rPr>
            <w:rStyle w:val="Hyperlink"/>
            <w:rFonts w:asciiTheme="minorHAnsi" w:hAnsiTheme="minorHAnsi"/>
            <w:noProof/>
          </w:rPr>
          <w:t>ii)</w:t>
        </w:r>
        <w:r w:rsidR="00A368A1" w:rsidRPr="00A368A1">
          <w:rPr>
            <w:rFonts w:asciiTheme="minorHAnsi" w:eastAsiaTheme="minorEastAsia" w:hAnsiTheme="minorHAnsi" w:cstheme="minorBidi"/>
            <w:i w:val="0"/>
            <w:noProof/>
            <w:kern w:val="0"/>
            <w:sz w:val="22"/>
            <w:szCs w:val="22"/>
            <w:lang w:eastAsia="en-IE"/>
          </w:rPr>
          <w:tab/>
        </w:r>
        <w:r w:rsidR="00A368A1" w:rsidRPr="00A368A1">
          <w:rPr>
            <w:rStyle w:val="Hyperlink"/>
            <w:rFonts w:asciiTheme="minorHAnsi" w:hAnsiTheme="minorHAnsi"/>
            <w:noProof/>
          </w:rPr>
          <w:t>Analysis of Uncertainty</w:t>
        </w:r>
        <w:r w:rsidR="00A368A1" w:rsidRPr="00A368A1">
          <w:rPr>
            <w:rFonts w:asciiTheme="minorHAnsi" w:hAnsiTheme="minorHAnsi"/>
            <w:noProof/>
            <w:webHidden/>
          </w:rPr>
          <w:tab/>
        </w:r>
        <w:r w:rsidR="00A368A1" w:rsidRPr="00A368A1">
          <w:rPr>
            <w:rFonts w:asciiTheme="minorHAnsi" w:hAnsiTheme="minorHAnsi"/>
            <w:noProof/>
            <w:webHidden/>
          </w:rPr>
          <w:fldChar w:fldCharType="begin"/>
        </w:r>
        <w:r w:rsidR="00A368A1" w:rsidRPr="00A368A1">
          <w:rPr>
            <w:rFonts w:asciiTheme="minorHAnsi" w:hAnsiTheme="minorHAnsi"/>
            <w:noProof/>
            <w:webHidden/>
          </w:rPr>
          <w:instrText xml:space="preserve"> PAGEREF _Toc24358491 \h </w:instrText>
        </w:r>
        <w:r w:rsidR="00A368A1" w:rsidRPr="00A368A1">
          <w:rPr>
            <w:rFonts w:asciiTheme="minorHAnsi" w:hAnsiTheme="minorHAnsi"/>
            <w:noProof/>
            <w:webHidden/>
          </w:rPr>
        </w:r>
        <w:r w:rsidR="00A368A1" w:rsidRPr="00A368A1">
          <w:rPr>
            <w:rFonts w:asciiTheme="minorHAnsi" w:hAnsiTheme="minorHAnsi"/>
            <w:noProof/>
            <w:webHidden/>
          </w:rPr>
          <w:fldChar w:fldCharType="separate"/>
        </w:r>
        <w:r w:rsidR="00A368A1" w:rsidRPr="00A368A1">
          <w:rPr>
            <w:rFonts w:asciiTheme="minorHAnsi" w:hAnsiTheme="minorHAnsi"/>
            <w:noProof/>
            <w:webHidden/>
          </w:rPr>
          <w:t>17</w:t>
        </w:r>
        <w:r w:rsidR="00A368A1" w:rsidRPr="00A368A1">
          <w:rPr>
            <w:rFonts w:asciiTheme="minorHAnsi" w:hAnsiTheme="minorHAnsi"/>
            <w:noProof/>
            <w:webHidden/>
          </w:rPr>
          <w:fldChar w:fldCharType="end"/>
        </w:r>
      </w:hyperlink>
    </w:p>
    <w:p w:rsidR="00A368A1" w:rsidRPr="00A368A1" w:rsidRDefault="00F42468" w:rsidP="00A368A1">
      <w:pPr>
        <w:pStyle w:val="TOC2"/>
        <w:spacing w:line="240" w:lineRule="auto"/>
        <w:rPr>
          <w:rFonts w:asciiTheme="minorHAnsi" w:eastAsiaTheme="minorEastAsia" w:hAnsiTheme="minorHAnsi" w:cstheme="minorBidi"/>
          <w:noProof/>
          <w:kern w:val="0"/>
          <w:sz w:val="22"/>
          <w:szCs w:val="22"/>
          <w:lang w:eastAsia="en-IE"/>
        </w:rPr>
      </w:pPr>
      <w:hyperlink w:anchor="_Toc24358492" w:history="1">
        <w:r w:rsidR="00A368A1" w:rsidRPr="00A368A1">
          <w:rPr>
            <w:rStyle w:val="Hyperlink"/>
            <w:rFonts w:asciiTheme="minorHAnsi" w:hAnsiTheme="minorHAnsi"/>
            <w:noProof/>
          </w:rPr>
          <w:t>7.</w:t>
        </w:r>
        <w:r w:rsidR="00A368A1" w:rsidRPr="00A368A1">
          <w:rPr>
            <w:rFonts w:asciiTheme="minorHAnsi" w:eastAsiaTheme="minorEastAsia" w:hAnsiTheme="minorHAnsi" w:cstheme="minorBidi"/>
            <w:noProof/>
            <w:kern w:val="0"/>
            <w:sz w:val="22"/>
            <w:szCs w:val="22"/>
            <w:lang w:eastAsia="en-IE"/>
          </w:rPr>
          <w:tab/>
        </w:r>
        <w:r w:rsidR="00A368A1" w:rsidRPr="00A368A1">
          <w:rPr>
            <w:rStyle w:val="Hyperlink"/>
            <w:rFonts w:asciiTheme="minorHAnsi" w:hAnsiTheme="minorHAnsi"/>
            <w:noProof/>
          </w:rPr>
          <w:t>Budget Impact Analysis</w:t>
        </w:r>
        <w:r w:rsidR="00A368A1" w:rsidRPr="00A368A1">
          <w:rPr>
            <w:rFonts w:asciiTheme="minorHAnsi" w:hAnsiTheme="minorHAnsi"/>
            <w:noProof/>
            <w:webHidden/>
          </w:rPr>
          <w:tab/>
        </w:r>
        <w:r w:rsidR="00A368A1" w:rsidRPr="00A368A1">
          <w:rPr>
            <w:rFonts w:asciiTheme="minorHAnsi" w:hAnsiTheme="minorHAnsi"/>
            <w:noProof/>
            <w:webHidden/>
          </w:rPr>
          <w:fldChar w:fldCharType="begin"/>
        </w:r>
        <w:r w:rsidR="00A368A1" w:rsidRPr="00A368A1">
          <w:rPr>
            <w:rFonts w:asciiTheme="minorHAnsi" w:hAnsiTheme="minorHAnsi"/>
            <w:noProof/>
            <w:webHidden/>
          </w:rPr>
          <w:instrText xml:space="preserve"> PAGEREF _Toc24358492 \h </w:instrText>
        </w:r>
        <w:r w:rsidR="00A368A1" w:rsidRPr="00A368A1">
          <w:rPr>
            <w:rFonts w:asciiTheme="minorHAnsi" w:hAnsiTheme="minorHAnsi"/>
            <w:noProof/>
            <w:webHidden/>
          </w:rPr>
        </w:r>
        <w:r w:rsidR="00A368A1" w:rsidRPr="00A368A1">
          <w:rPr>
            <w:rFonts w:asciiTheme="minorHAnsi" w:hAnsiTheme="minorHAnsi"/>
            <w:noProof/>
            <w:webHidden/>
          </w:rPr>
          <w:fldChar w:fldCharType="separate"/>
        </w:r>
        <w:r w:rsidR="00A368A1" w:rsidRPr="00A368A1">
          <w:rPr>
            <w:rFonts w:asciiTheme="minorHAnsi" w:hAnsiTheme="minorHAnsi"/>
            <w:noProof/>
            <w:webHidden/>
          </w:rPr>
          <w:t>18</w:t>
        </w:r>
        <w:r w:rsidR="00A368A1" w:rsidRPr="00A368A1">
          <w:rPr>
            <w:rFonts w:asciiTheme="minorHAnsi" w:hAnsiTheme="minorHAnsi"/>
            <w:noProof/>
            <w:webHidden/>
          </w:rPr>
          <w:fldChar w:fldCharType="end"/>
        </w:r>
      </w:hyperlink>
    </w:p>
    <w:p w:rsidR="00A368A1" w:rsidRPr="00A368A1" w:rsidRDefault="00F42468" w:rsidP="00A368A1">
      <w:pPr>
        <w:pStyle w:val="TOC4"/>
        <w:spacing w:line="240" w:lineRule="auto"/>
        <w:rPr>
          <w:rFonts w:asciiTheme="minorHAnsi" w:eastAsiaTheme="minorEastAsia" w:hAnsiTheme="minorHAnsi" w:cstheme="minorBidi"/>
          <w:i w:val="0"/>
          <w:noProof/>
          <w:kern w:val="0"/>
          <w:sz w:val="22"/>
          <w:szCs w:val="22"/>
          <w:lang w:eastAsia="en-IE"/>
        </w:rPr>
      </w:pPr>
      <w:hyperlink w:anchor="_Toc24358493" w:history="1">
        <w:r w:rsidR="00A368A1" w:rsidRPr="00A368A1">
          <w:rPr>
            <w:rStyle w:val="Hyperlink"/>
            <w:rFonts w:asciiTheme="minorHAnsi" w:hAnsiTheme="minorHAnsi"/>
            <w:noProof/>
          </w:rPr>
          <w:t>i)</w:t>
        </w:r>
        <w:r w:rsidR="00A368A1" w:rsidRPr="00A368A1">
          <w:rPr>
            <w:rFonts w:asciiTheme="minorHAnsi" w:eastAsiaTheme="minorEastAsia" w:hAnsiTheme="minorHAnsi" w:cstheme="minorBidi"/>
            <w:i w:val="0"/>
            <w:noProof/>
            <w:kern w:val="0"/>
            <w:sz w:val="22"/>
            <w:szCs w:val="22"/>
            <w:lang w:eastAsia="en-IE"/>
          </w:rPr>
          <w:tab/>
        </w:r>
        <w:r w:rsidR="00A368A1" w:rsidRPr="00A368A1">
          <w:rPr>
            <w:rStyle w:val="Hyperlink"/>
            <w:rFonts w:asciiTheme="minorHAnsi" w:hAnsiTheme="minorHAnsi"/>
            <w:noProof/>
          </w:rPr>
          <w:t>Eligible population and market share</w:t>
        </w:r>
        <w:r w:rsidR="00A368A1" w:rsidRPr="00A368A1">
          <w:rPr>
            <w:rFonts w:asciiTheme="minorHAnsi" w:hAnsiTheme="minorHAnsi"/>
            <w:noProof/>
            <w:webHidden/>
          </w:rPr>
          <w:tab/>
        </w:r>
        <w:r w:rsidR="00A368A1" w:rsidRPr="00A368A1">
          <w:rPr>
            <w:rFonts w:asciiTheme="minorHAnsi" w:hAnsiTheme="minorHAnsi"/>
            <w:noProof/>
            <w:webHidden/>
          </w:rPr>
          <w:fldChar w:fldCharType="begin"/>
        </w:r>
        <w:r w:rsidR="00A368A1" w:rsidRPr="00A368A1">
          <w:rPr>
            <w:rFonts w:asciiTheme="minorHAnsi" w:hAnsiTheme="minorHAnsi"/>
            <w:noProof/>
            <w:webHidden/>
          </w:rPr>
          <w:instrText xml:space="preserve"> PAGEREF _Toc24358493 \h </w:instrText>
        </w:r>
        <w:r w:rsidR="00A368A1" w:rsidRPr="00A368A1">
          <w:rPr>
            <w:rFonts w:asciiTheme="minorHAnsi" w:hAnsiTheme="minorHAnsi"/>
            <w:noProof/>
            <w:webHidden/>
          </w:rPr>
        </w:r>
        <w:r w:rsidR="00A368A1" w:rsidRPr="00A368A1">
          <w:rPr>
            <w:rFonts w:asciiTheme="minorHAnsi" w:hAnsiTheme="minorHAnsi"/>
            <w:noProof/>
            <w:webHidden/>
          </w:rPr>
          <w:fldChar w:fldCharType="separate"/>
        </w:r>
        <w:r w:rsidR="00A368A1" w:rsidRPr="00A368A1">
          <w:rPr>
            <w:rFonts w:asciiTheme="minorHAnsi" w:hAnsiTheme="minorHAnsi"/>
            <w:noProof/>
            <w:webHidden/>
          </w:rPr>
          <w:t>18</w:t>
        </w:r>
        <w:r w:rsidR="00A368A1" w:rsidRPr="00A368A1">
          <w:rPr>
            <w:rFonts w:asciiTheme="minorHAnsi" w:hAnsiTheme="minorHAnsi"/>
            <w:noProof/>
            <w:webHidden/>
          </w:rPr>
          <w:fldChar w:fldCharType="end"/>
        </w:r>
      </w:hyperlink>
    </w:p>
    <w:p w:rsidR="00A368A1" w:rsidRPr="00A368A1" w:rsidRDefault="00F42468" w:rsidP="00A368A1">
      <w:pPr>
        <w:pStyle w:val="TOC4"/>
        <w:spacing w:line="240" w:lineRule="auto"/>
        <w:rPr>
          <w:rFonts w:asciiTheme="minorHAnsi" w:eastAsiaTheme="minorEastAsia" w:hAnsiTheme="minorHAnsi" w:cstheme="minorBidi"/>
          <w:i w:val="0"/>
          <w:noProof/>
          <w:kern w:val="0"/>
          <w:sz w:val="22"/>
          <w:szCs w:val="22"/>
          <w:lang w:eastAsia="en-IE"/>
        </w:rPr>
      </w:pPr>
      <w:hyperlink w:anchor="_Toc24358494" w:history="1">
        <w:r w:rsidR="00A368A1" w:rsidRPr="00A368A1">
          <w:rPr>
            <w:rStyle w:val="Hyperlink"/>
            <w:rFonts w:asciiTheme="minorHAnsi" w:hAnsiTheme="minorHAnsi"/>
            <w:noProof/>
          </w:rPr>
          <w:t>ii)</w:t>
        </w:r>
        <w:r w:rsidR="00A368A1" w:rsidRPr="00A368A1">
          <w:rPr>
            <w:rFonts w:asciiTheme="minorHAnsi" w:eastAsiaTheme="minorEastAsia" w:hAnsiTheme="minorHAnsi" w:cstheme="minorBidi"/>
            <w:i w:val="0"/>
            <w:noProof/>
            <w:kern w:val="0"/>
            <w:sz w:val="22"/>
            <w:szCs w:val="22"/>
            <w:lang w:eastAsia="en-IE"/>
          </w:rPr>
          <w:tab/>
        </w:r>
        <w:r w:rsidR="00A368A1" w:rsidRPr="00A368A1">
          <w:rPr>
            <w:rStyle w:val="Hyperlink"/>
            <w:rFonts w:asciiTheme="minorHAnsi" w:hAnsiTheme="minorHAnsi"/>
            <w:noProof/>
          </w:rPr>
          <w:t>Gross drug-budget impact</w:t>
        </w:r>
        <w:r w:rsidR="00A368A1" w:rsidRPr="00A368A1">
          <w:rPr>
            <w:rFonts w:asciiTheme="minorHAnsi" w:hAnsiTheme="minorHAnsi"/>
            <w:noProof/>
            <w:webHidden/>
          </w:rPr>
          <w:tab/>
        </w:r>
        <w:r w:rsidR="00A368A1" w:rsidRPr="00A368A1">
          <w:rPr>
            <w:rFonts w:asciiTheme="minorHAnsi" w:hAnsiTheme="minorHAnsi"/>
            <w:noProof/>
            <w:webHidden/>
          </w:rPr>
          <w:fldChar w:fldCharType="begin"/>
        </w:r>
        <w:r w:rsidR="00A368A1" w:rsidRPr="00A368A1">
          <w:rPr>
            <w:rFonts w:asciiTheme="minorHAnsi" w:hAnsiTheme="minorHAnsi"/>
            <w:noProof/>
            <w:webHidden/>
          </w:rPr>
          <w:instrText xml:space="preserve"> PAGEREF _Toc24358494 \h </w:instrText>
        </w:r>
        <w:r w:rsidR="00A368A1" w:rsidRPr="00A368A1">
          <w:rPr>
            <w:rFonts w:asciiTheme="minorHAnsi" w:hAnsiTheme="minorHAnsi"/>
            <w:noProof/>
            <w:webHidden/>
          </w:rPr>
        </w:r>
        <w:r w:rsidR="00A368A1" w:rsidRPr="00A368A1">
          <w:rPr>
            <w:rFonts w:asciiTheme="minorHAnsi" w:hAnsiTheme="minorHAnsi"/>
            <w:noProof/>
            <w:webHidden/>
          </w:rPr>
          <w:fldChar w:fldCharType="separate"/>
        </w:r>
        <w:r w:rsidR="00A368A1" w:rsidRPr="00A368A1">
          <w:rPr>
            <w:rFonts w:asciiTheme="minorHAnsi" w:hAnsiTheme="minorHAnsi"/>
            <w:noProof/>
            <w:webHidden/>
          </w:rPr>
          <w:t>18</w:t>
        </w:r>
        <w:r w:rsidR="00A368A1" w:rsidRPr="00A368A1">
          <w:rPr>
            <w:rFonts w:asciiTheme="minorHAnsi" w:hAnsiTheme="minorHAnsi"/>
            <w:noProof/>
            <w:webHidden/>
          </w:rPr>
          <w:fldChar w:fldCharType="end"/>
        </w:r>
      </w:hyperlink>
    </w:p>
    <w:p w:rsidR="00A368A1" w:rsidRPr="00A368A1" w:rsidRDefault="00F42468" w:rsidP="00A368A1">
      <w:pPr>
        <w:pStyle w:val="TOC4"/>
        <w:spacing w:line="240" w:lineRule="auto"/>
        <w:rPr>
          <w:rFonts w:asciiTheme="minorHAnsi" w:eastAsiaTheme="minorEastAsia" w:hAnsiTheme="minorHAnsi" w:cstheme="minorBidi"/>
          <w:i w:val="0"/>
          <w:noProof/>
          <w:kern w:val="0"/>
          <w:sz w:val="22"/>
          <w:szCs w:val="22"/>
          <w:lang w:eastAsia="en-IE"/>
        </w:rPr>
      </w:pPr>
      <w:hyperlink w:anchor="_Toc24358495" w:history="1">
        <w:r w:rsidR="00A368A1" w:rsidRPr="00A368A1">
          <w:rPr>
            <w:rStyle w:val="Hyperlink"/>
            <w:rFonts w:asciiTheme="minorHAnsi" w:hAnsiTheme="minorHAnsi"/>
            <w:noProof/>
          </w:rPr>
          <w:t>iii)</w:t>
        </w:r>
        <w:r w:rsidR="00A368A1" w:rsidRPr="00A368A1">
          <w:rPr>
            <w:rFonts w:asciiTheme="minorHAnsi" w:eastAsiaTheme="minorEastAsia" w:hAnsiTheme="minorHAnsi" w:cstheme="minorBidi"/>
            <w:i w:val="0"/>
            <w:noProof/>
            <w:kern w:val="0"/>
            <w:sz w:val="22"/>
            <w:szCs w:val="22"/>
            <w:lang w:eastAsia="en-IE"/>
          </w:rPr>
          <w:tab/>
        </w:r>
        <w:r w:rsidR="00A368A1" w:rsidRPr="00A368A1">
          <w:rPr>
            <w:rStyle w:val="Hyperlink"/>
            <w:rFonts w:asciiTheme="minorHAnsi" w:hAnsiTheme="minorHAnsi"/>
            <w:noProof/>
          </w:rPr>
          <w:t>Net drug-budget impact</w:t>
        </w:r>
        <w:r w:rsidR="00A368A1" w:rsidRPr="00A368A1">
          <w:rPr>
            <w:rFonts w:asciiTheme="minorHAnsi" w:hAnsiTheme="minorHAnsi"/>
            <w:noProof/>
            <w:webHidden/>
          </w:rPr>
          <w:tab/>
        </w:r>
        <w:r w:rsidR="00A368A1" w:rsidRPr="00A368A1">
          <w:rPr>
            <w:rFonts w:asciiTheme="minorHAnsi" w:hAnsiTheme="minorHAnsi"/>
            <w:noProof/>
            <w:webHidden/>
          </w:rPr>
          <w:fldChar w:fldCharType="begin"/>
        </w:r>
        <w:r w:rsidR="00A368A1" w:rsidRPr="00A368A1">
          <w:rPr>
            <w:rFonts w:asciiTheme="minorHAnsi" w:hAnsiTheme="minorHAnsi"/>
            <w:noProof/>
            <w:webHidden/>
          </w:rPr>
          <w:instrText xml:space="preserve"> PAGEREF _Toc24358495 \h </w:instrText>
        </w:r>
        <w:r w:rsidR="00A368A1" w:rsidRPr="00A368A1">
          <w:rPr>
            <w:rFonts w:asciiTheme="minorHAnsi" w:hAnsiTheme="minorHAnsi"/>
            <w:noProof/>
            <w:webHidden/>
          </w:rPr>
        </w:r>
        <w:r w:rsidR="00A368A1" w:rsidRPr="00A368A1">
          <w:rPr>
            <w:rFonts w:asciiTheme="minorHAnsi" w:hAnsiTheme="minorHAnsi"/>
            <w:noProof/>
            <w:webHidden/>
          </w:rPr>
          <w:fldChar w:fldCharType="separate"/>
        </w:r>
        <w:r w:rsidR="00A368A1" w:rsidRPr="00A368A1">
          <w:rPr>
            <w:rFonts w:asciiTheme="minorHAnsi" w:hAnsiTheme="minorHAnsi"/>
            <w:noProof/>
            <w:webHidden/>
          </w:rPr>
          <w:t>18</w:t>
        </w:r>
        <w:r w:rsidR="00A368A1" w:rsidRPr="00A368A1">
          <w:rPr>
            <w:rFonts w:asciiTheme="minorHAnsi" w:hAnsiTheme="minorHAnsi"/>
            <w:noProof/>
            <w:webHidden/>
          </w:rPr>
          <w:fldChar w:fldCharType="end"/>
        </w:r>
      </w:hyperlink>
    </w:p>
    <w:p w:rsidR="00A368A1" w:rsidRPr="00A368A1" w:rsidRDefault="00F42468" w:rsidP="00A368A1">
      <w:pPr>
        <w:pStyle w:val="TOC4"/>
        <w:spacing w:line="240" w:lineRule="auto"/>
        <w:rPr>
          <w:rFonts w:asciiTheme="minorHAnsi" w:eastAsiaTheme="minorEastAsia" w:hAnsiTheme="minorHAnsi" w:cstheme="minorBidi"/>
          <w:i w:val="0"/>
          <w:noProof/>
          <w:kern w:val="0"/>
          <w:sz w:val="22"/>
          <w:szCs w:val="22"/>
          <w:lang w:eastAsia="en-IE"/>
        </w:rPr>
      </w:pPr>
      <w:hyperlink w:anchor="_Toc24358496" w:history="1">
        <w:r w:rsidR="00A368A1" w:rsidRPr="00A368A1">
          <w:rPr>
            <w:rStyle w:val="Hyperlink"/>
            <w:rFonts w:asciiTheme="minorHAnsi" w:hAnsiTheme="minorHAnsi"/>
            <w:noProof/>
          </w:rPr>
          <w:t>iv)</w:t>
        </w:r>
        <w:r w:rsidR="00A368A1" w:rsidRPr="00A368A1">
          <w:rPr>
            <w:rFonts w:asciiTheme="minorHAnsi" w:eastAsiaTheme="minorEastAsia" w:hAnsiTheme="minorHAnsi" w:cstheme="minorBidi"/>
            <w:i w:val="0"/>
            <w:noProof/>
            <w:kern w:val="0"/>
            <w:sz w:val="22"/>
            <w:szCs w:val="22"/>
            <w:lang w:eastAsia="en-IE"/>
          </w:rPr>
          <w:tab/>
        </w:r>
        <w:r w:rsidR="00A368A1" w:rsidRPr="00A368A1">
          <w:rPr>
            <w:rStyle w:val="Hyperlink"/>
            <w:rFonts w:asciiTheme="minorHAnsi" w:hAnsiTheme="minorHAnsi"/>
            <w:noProof/>
          </w:rPr>
          <w:t>Additional costs and cost-offsets</w:t>
        </w:r>
        <w:r w:rsidR="00A368A1" w:rsidRPr="00A368A1">
          <w:rPr>
            <w:rFonts w:asciiTheme="minorHAnsi" w:hAnsiTheme="minorHAnsi"/>
            <w:noProof/>
            <w:webHidden/>
          </w:rPr>
          <w:tab/>
        </w:r>
        <w:r w:rsidR="00A368A1" w:rsidRPr="00A368A1">
          <w:rPr>
            <w:rFonts w:asciiTheme="minorHAnsi" w:hAnsiTheme="minorHAnsi"/>
            <w:noProof/>
            <w:webHidden/>
          </w:rPr>
          <w:fldChar w:fldCharType="begin"/>
        </w:r>
        <w:r w:rsidR="00A368A1" w:rsidRPr="00A368A1">
          <w:rPr>
            <w:rFonts w:asciiTheme="minorHAnsi" w:hAnsiTheme="minorHAnsi"/>
            <w:noProof/>
            <w:webHidden/>
          </w:rPr>
          <w:instrText xml:space="preserve"> PAGEREF _Toc24358496 \h </w:instrText>
        </w:r>
        <w:r w:rsidR="00A368A1" w:rsidRPr="00A368A1">
          <w:rPr>
            <w:rFonts w:asciiTheme="minorHAnsi" w:hAnsiTheme="minorHAnsi"/>
            <w:noProof/>
            <w:webHidden/>
          </w:rPr>
        </w:r>
        <w:r w:rsidR="00A368A1" w:rsidRPr="00A368A1">
          <w:rPr>
            <w:rFonts w:asciiTheme="minorHAnsi" w:hAnsiTheme="minorHAnsi"/>
            <w:noProof/>
            <w:webHidden/>
          </w:rPr>
          <w:fldChar w:fldCharType="separate"/>
        </w:r>
        <w:r w:rsidR="00A368A1" w:rsidRPr="00A368A1">
          <w:rPr>
            <w:rFonts w:asciiTheme="minorHAnsi" w:hAnsiTheme="minorHAnsi"/>
            <w:noProof/>
            <w:webHidden/>
          </w:rPr>
          <w:t>19</w:t>
        </w:r>
        <w:r w:rsidR="00A368A1" w:rsidRPr="00A368A1">
          <w:rPr>
            <w:rFonts w:asciiTheme="minorHAnsi" w:hAnsiTheme="minorHAnsi"/>
            <w:noProof/>
            <w:webHidden/>
          </w:rPr>
          <w:fldChar w:fldCharType="end"/>
        </w:r>
      </w:hyperlink>
    </w:p>
    <w:p w:rsidR="00A368A1" w:rsidRPr="00A368A1" w:rsidRDefault="00F42468" w:rsidP="00A368A1">
      <w:pPr>
        <w:pStyle w:val="TOC4"/>
        <w:spacing w:line="240" w:lineRule="auto"/>
        <w:rPr>
          <w:rFonts w:asciiTheme="minorHAnsi" w:eastAsiaTheme="minorEastAsia" w:hAnsiTheme="minorHAnsi" w:cstheme="minorBidi"/>
          <w:i w:val="0"/>
          <w:noProof/>
          <w:kern w:val="0"/>
          <w:sz w:val="22"/>
          <w:szCs w:val="22"/>
          <w:lang w:eastAsia="en-IE"/>
        </w:rPr>
      </w:pPr>
      <w:hyperlink w:anchor="_Toc24358497" w:history="1">
        <w:r w:rsidR="00A368A1" w:rsidRPr="00A368A1">
          <w:rPr>
            <w:rStyle w:val="Hyperlink"/>
            <w:rFonts w:asciiTheme="minorHAnsi" w:hAnsiTheme="minorHAnsi"/>
            <w:noProof/>
          </w:rPr>
          <w:t>v)</w:t>
        </w:r>
        <w:r w:rsidR="00A368A1" w:rsidRPr="00A368A1">
          <w:rPr>
            <w:rFonts w:asciiTheme="minorHAnsi" w:eastAsiaTheme="minorEastAsia" w:hAnsiTheme="minorHAnsi" w:cstheme="minorBidi"/>
            <w:i w:val="0"/>
            <w:noProof/>
            <w:kern w:val="0"/>
            <w:sz w:val="22"/>
            <w:szCs w:val="22"/>
            <w:lang w:eastAsia="en-IE"/>
          </w:rPr>
          <w:tab/>
        </w:r>
        <w:r w:rsidR="00A368A1" w:rsidRPr="00A368A1">
          <w:rPr>
            <w:rStyle w:val="Hyperlink"/>
            <w:rFonts w:asciiTheme="minorHAnsi" w:hAnsiTheme="minorHAnsi"/>
            <w:noProof/>
          </w:rPr>
          <w:t>Analysis of Uncertainty</w:t>
        </w:r>
        <w:r w:rsidR="00A368A1" w:rsidRPr="00A368A1">
          <w:rPr>
            <w:rFonts w:asciiTheme="minorHAnsi" w:hAnsiTheme="minorHAnsi"/>
            <w:noProof/>
            <w:webHidden/>
          </w:rPr>
          <w:tab/>
        </w:r>
        <w:r w:rsidR="00A368A1" w:rsidRPr="00A368A1">
          <w:rPr>
            <w:rFonts w:asciiTheme="minorHAnsi" w:hAnsiTheme="minorHAnsi"/>
            <w:noProof/>
            <w:webHidden/>
          </w:rPr>
          <w:fldChar w:fldCharType="begin"/>
        </w:r>
        <w:r w:rsidR="00A368A1" w:rsidRPr="00A368A1">
          <w:rPr>
            <w:rFonts w:asciiTheme="minorHAnsi" w:hAnsiTheme="minorHAnsi"/>
            <w:noProof/>
            <w:webHidden/>
          </w:rPr>
          <w:instrText xml:space="preserve"> PAGEREF _Toc24358497 \h </w:instrText>
        </w:r>
        <w:r w:rsidR="00A368A1" w:rsidRPr="00A368A1">
          <w:rPr>
            <w:rFonts w:asciiTheme="minorHAnsi" w:hAnsiTheme="minorHAnsi"/>
            <w:noProof/>
            <w:webHidden/>
          </w:rPr>
        </w:r>
        <w:r w:rsidR="00A368A1" w:rsidRPr="00A368A1">
          <w:rPr>
            <w:rFonts w:asciiTheme="minorHAnsi" w:hAnsiTheme="minorHAnsi"/>
            <w:noProof/>
            <w:webHidden/>
          </w:rPr>
          <w:fldChar w:fldCharType="separate"/>
        </w:r>
        <w:r w:rsidR="00A368A1" w:rsidRPr="00A368A1">
          <w:rPr>
            <w:rFonts w:asciiTheme="minorHAnsi" w:hAnsiTheme="minorHAnsi"/>
            <w:noProof/>
            <w:webHidden/>
          </w:rPr>
          <w:t>19</w:t>
        </w:r>
        <w:r w:rsidR="00A368A1" w:rsidRPr="00A368A1">
          <w:rPr>
            <w:rFonts w:asciiTheme="minorHAnsi" w:hAnsiTheme="minorHAnsi"/>
            <w:noProof/>
            <w:webHidden/>
          </w:rPr>
          <w:fldChar w:fldCharType="end"/>
        </w:r>
      </w:hyperlink>
    </w:p>
    <w:p w:rsidR="00A368A1" w:rsidRPr="00A368A1" w:rsidRDefault="00F42468" w:rsidP="00A368A1">
      <w:pPr>
        <w:pStyle w:val="TOC2"/>
        <w:spacing w:line="240" w:lineRule="auto"/>
        <w:rPr>
          <w:rFonts w:asciiTheme="minorHAnsi" w:eastAsiaTheme="minorEastAsia" w:hAnsiTheme="minorHAnsi" w:cstheme="minorBidi"/>
          <w:noProof/>
          <w:kern w:val="0"/>
          <w:sz w:val="22"/>
          <w:szCs w:val="22"/>
          <w:lang w:eastAsia="en-IE"/>
        </w:rPr>
      </w:pPr>
      <w:hyperlink w:anchor="_Toc24358498" w:history="1">
        <w:r w:rsidR="00A368A1" w:rsidRPr="00A368A1">
          <w:rPr>
            <w:rStyle w:val="Hyperlink"/>
            <w:rFonts w:asciiTheme="minorHAnsi" w:hAnsiTheme="minorHAnsi"/>
            <w:noProof/>
          </w:rPr>
          <w:t>8.</w:t>
        </w:r>
        <w:r w:rsidR="00A368A1" w:rsidRPr="00A368A1">
          <w:rPr>
            <w:rFonts w:asciiTheme="minorHAnsi" w:eastAsiaTheme="minorEastAsia" w:hAnsiTheme="minorHAnsi" w:cstheme="minorBidi"/>
            <w:noProof/>
            <w:kern w:val="0"/>
            <w:sz w:val="22"/>
            <w:szCs w:val="22"/>
            <w:lang w:eastAsia="en-IE"/>
          </w:rPr>
          <w:tab/>
        </w:r>
        <w:r w:rsidR="00A368A1" w:rsidRPr="00A368A1">
          <w:rPr>
            <w:rStyle w:val="Hyperlink"/>
            <w:rFonts w:asciiTheme="minorHAnsi" w:hAnsiTheme="minorHAnsi"/>
            <w:noProof/>
          </w:rPr>
          <w:t>HTAs and reimbursement status in other jurisdictions</w:t>
        </w:r>
        <w:r w:rsidR="00A368A1" w:rsidRPr="00A368A1">
          <w:rPr>
            <w:rFonts w:asciiTheme="minorHAnsi" w:hAnsiTheme="minorHAnsi"/>
            <w:noProof/>
            <w:webHidden/>
          </w:rPr>
          <w:tab/>
        </w:r>
        <w:r w:rsidR="00A368A1" w:rsidRPr="00A368A1">
          <w:rPr>
            <w:rFonts w:asciiTheme="minorHAnsi" w:hAnsiTheme="minorHAnsi"/>
            <w:noProof/>
            <w:webHidden/>
          </w:rPr>
          <w:fldChar w:fldCharType="begin"/>
        </w:r>
        <w:r w:rsidR="00A368A1" w:rsidRPr="00A368A1">
          <w:rPr>
            <w:rFonts w:asciiTheme="minorHAnsi" w:hAnsiTheme="minorHAnsi"/>
            <w:noProof/>
            <w:webHidden/>
          </w:rPr>
          <w:instrText xml:space="preserve"> PAGEREF _Toc24358498 \h </w:instrText>
        </w:r>
        <w:r w:rsidR="00A368A1" w:rsidRPr="00A368A1">
          <w:rPr>
            <w:rFonts w:asciiTheme="minorHAnsi" w:hAnsiTheme="minorHAnsi"/>
            <w:noProof/>
            <w:webHidden/>
          </w:rPr>
        </w:r>
        <w:r w:rsidR="00A368A1" w:rsidRPr="00A368A1">
          <w:rPr>
            <w:rFonts w:asciiTheme="minorHAnsi" w:hAnsiTheme="minorHAnsi"/>
            <w:noProof/>
            <w:webHidden/>
          </w:rPr>
          <w:fldChar w:fldCharType="separate"/>
        </w:r>
        <w:r w:rsidR="00A368A1" w:rsidRPr="00A368A1">
          <w:rPr>
            <w:rFonts w:asciiTheme="minorHAnsi" w:hAnsiTheme="minorHAnsi"/>
            <w:noProof/>
            <w:webHidden/>
          </w:rPr>
          <w:t>19</w:t>
        </w:r>
        <w:r w:rsidR="00A368A1" w:rsidRPr="00A368A1">
          <w:rPr>
            <w:rFonts w:asciiTheme="minorHAnsi" w:hAnsiTheme="minorHAnsi"/>
            <w:noProof/>
            <w:webHidden/>
          </w:rPr>
          <w:fldChar w:fldCharType="end"/>
        </w:r>
      </w:hyperlink>
    </w:p>
    <w:p w:rsidR="00A368A1" w:rsidRPr="00A368A1" w:rsidRDefault="00F42468" w:rsidP="00A368A1">
      <w:pPr>
        <w:pStyle w:val="TOC2"/>
        <w:spacing w:line="240" w:lineRule="auto"/>
        <w:rPr>
          <w:rFonts w:asciiTheme="minorHAnsi" w:eastAsiaTheme="minorEastAsia" w:hAnsiTheme="minorHAnsi" w:cstheme="minorBidi"/>
          <w:noProof/>
          <w:kern w:val="0"/>
          <w:sz w:val="22"/>
          <w:szCs w:val="22"/>
          <w:lang w:eastAsia="en-IE"/>
        </w:rPr>
      </w:pPr>
      <w:hyperlink w:anchor="_Toc24358499" w:history="1">
        <w:r w:rsidR="00A368A1" w:rsidRPr="00A368A1">
          <w:rPr>
            <w:rStyle w:val="Hyperlink"/>
            <w:rFonts w:asciiTheme="minorHAnsi" w:hAnsiTheme="minorHAnsi"/>
            <w:noProof/>
          </w:rPr>
          <w:t>9.</w:t>
        </w:r>
        <w:r w:rsidR="00A368A1" w:rsidRPr="00A368A1">
          <w:rPr>
            <w:rFonts w:asciiTheme="minorHAnsi" w:eastAsiaTheme="minorEastAsia" w:hAnsiTheme="minorHAnsi" w:cstheme="minorBidi"/>
            <w:noProof/>
            <w:kern w:val="0"/>
            <w:sz w:val="22"/>
            <w:szCs w:val="22"/>
            <w:lang w:eastAsia="en-IE"/>
          </w:rPr>
          <w:tab/>
        </w:r>
        <w:r w:rsidR="00A368A1" w:rsidRPr="00A368A1">
          <w:rPr>
            <w:rStyle w:val="Hyperlink"/>
            <w:rFonts w:asciiTheme="minorHAnsi" w:hAnsiTheme="minorHAnsi"/>
            <w:noProof/>
          </w:rPr>
          <w:t>Conclusion</w:t>
        </w:r>
        <w:r w:rsidR="00A368A1" w:rsidRPr="00A368A1">
          <w:rPr>
            <w:rFonts w:asciiTheme="minorHAnsi" w:hAnsiTheme="minorHAnsi"/>
            <w:noProof/>
            <w:webHidden/>
          </w:rPr>
          <w:tab/>
        </w:r>
        <w:r w:rsidR="00A368A1" w:rsidRPr="00A368A1">
          <w:rPr>
            <w:rFonts w:asciiTheme="minorHAnsi" w:hAnsiTheme="minorHAnsi"/>
            <w:noProof/>
            <w:webHidden/>
          </w:rPr>
          <w:fldChar w:fldCharType="begin"/>
        </w:r>
        <w:r w:rsidR="00A368A1" w:rsidRPr="00A368A1">
          <w:rPr>
            <w:rFonts w:asciiTheme="minorHAnsi" w:hAnsiTheme="minorHAnsi"/>
            <w:noProof/>
            <w:webHidden/>
          </w:rPr>
          <w:instrText xml:space="preserve"> PAGEREF _Toc24358499 \h </w:instrText>
        </w:r>
        <w:r w:rsidR="00A368A1" w:rsidRPr="00A368A1">
          <w:rPr>
            <w:rFonts w:asciiTheme="minorHAnsi" w:hAnsiTheme="minorHAnsi"/>
            <w:noProof/>
            <w:webHidden/>
          </w:rPr>
        </w:r>
        <w:r w:rsidR="00A368A1" w:rsidRPr="00A368A1">
          <w:rPr>
            <w:rFonts w:asciiTheme="minorHAnsi" w:hAnsiTheme="minorHAnsi"/>
            <w:noProof/>
            <w:webHidden/>
          </w:rPr>
          <w:fldChar w:fldCharType="separate"/>
        </w:r>
        <w:r w:rsidR="00A368A1" w:rsidRPr="00A368A1">
          <w:rPr>
            <w:rFonts w:asciiTheme="minorHAnsi" w:hAnsiTheme="minorHAnsi"/>
            <w:noProof/>
            <w:webHidden/>
          </w:rPr>
          <w:t>19</w:t>
        </w:r>
        <w:r w:rsidR="00A368A1" w:rsidRPr="00A368A1">
          <w:rPr>
            <w:rFonts w:asciiTheme="minorHAnsi" w:hAnsiTheme="minorHAnsi"/>
            <w:noProof/>
            <w:webHidden/>
          </w:rPr>
          <w:fldChar w:fldCharType="end"/>
        </w:r>
      </w:hyperlink>
    </w:p>
    <w:p w:rsidR="00A368A1" w:rsidRPr="00A368A1" w:rsidRDefault="00F42468" w:rsidP="00A368A1">
      <w:pPr>
        <w:pStyle w:val="TOC2"/>
        <w:spacing w:line="240" w:lineRule="auto"/>
        <w:rPr>
          <w:rFonts w:asciiTheme="minorHAnsi" w:eastAsiaTheme="minorEastAsia" w:hAnsiTheme="minorHAnsi" w:cstheme="minorBidi"/>
          <w:noProof/>
          <w:kern w:val="0"/>
          <w:sz w:val="22"/>
          <w:szCs w:val="22"/>
          <w:lang w:eastAsia="en-IE"/>
        </w:rPr>
      </w:pPr>
      <w:hyperlink w:anchor="_Toc24358500" w:history="1">
        <w:r w:rsidR="00A368A1" w:rsidRPr="00A368A1">
          <w:rPr>
            <w:rStyle w:val="Hyperlink"/>
            <w:rFonts w:asciiTheme="minorHAnsi" w:hAnsiTheme="minorHAnsi"/>
            <w:noProof/>
          </w:rPr>
          <w:t>10.</w:t>
        </w:r>
        <w:r w:rsidR="00A368A1" w:rsidRPr="00A368A1">
          <w:rPr>
            <w:rFonts w:asciiTheme="minorHAnsi" w:eastAsiaTheme="minorEastAsia" w:hAnsiTheme="minorHAnsi" w:cstheme="minorBidi"/>
            <w:noProof/>
            <w:kern w:val="0"/>
            <w:sz w:val="22"/>
            <w:szCs w:val="22"/>
            <w:lang w:eastAsia="en-IE"/>
          </w:rPr>
          <w:tab/>
        </w:r>
        <w:r w:rsidR="00A368A1" w:rsidRPr="00A368A1">
          <w:rPr>
            <w:rStyle w:val="Hyperlink"/>
            <w:rFonts w:asciiTheme="minorHAnsi" w:hAnsiTheme="minorHAnsi"/>
            <w:noProof/>
          </w:rPr>
          <w:t>References</w:t>
        </w:r>
        <w:r w:rsidR="00A368A1" w:rsidRPr="00A368A1">
          <w:rPr>
            <w:rFonts w:asciiTheme="minorHAnsi" w:hAnsiTheme="minorHAnsi"/>
            <w:noProof/>
            <w:webHidden/>
          </w:rPr>
          <w:tab/>
        </w:r>
        <w:r w:rsidR="00A368A1" w:rsidRPr="00A368A1">
          <w:rPr>
            <w:rFonts w:asciiTheme="minorHAnsi" w:hAnsiTheme="minorHAnsi"/>
            <w:noProof/>
            <w:webHidden/>
          </w:rPr>
          <w:fldChar w:fldCharType="begin"/>
        </w:r>
        <w:r w:rsidR="00A368A1" w:rsidRPr="00A368A1">
          <w:rPr>
            <w:rFonts w:asciiTheme="minorHAnsi" w:hAnsiTheme="minorHAnsi"/>
            <w:noProof/>
            <w:webHidden/>
          </w:rPr>
          <w:instrText xml:space="preserve"> PAGEREF _Toc24358500 \h </w:instrText>
        </w:r>
        <w:r w:rsidR="00A368A1" w:rsidRPr="00A368A1">
          <w:rPr>
            <w:rFonts w:asciiTheme="minorHAnsi" w:hAnsiTheme="minorHAnsi"/>
            <w:noProof/>
            <w:webHidden/>
          </w:rPr>
        </w:r>
        <w:r w:rsidR="00A368A1" w:rsidRPr="00A368A1">
          <w:rPr>
            <w:rFonts w:asciiTheme="minorHAnsi" w:hAnsiTheme="minorHAnsi"/>
            <w:noProof/>
            <w:webHidden/>
          </w:rPr>
          <w:fldChar w:fldCharType="separate"/>
        </w:r>
        <w:r w:rsidR="00A368A1" w:rsidRPr="00A368A1">
          <w:rPr>
            <w:rFonts w:asciiTheme="minorHAnsi" w:hAnsiTheme="minorHAnsi"/>
            <w:noProof/>
            <w:webHidden/>
          </w:rPr>
          <w:t>19</w:t>
        </w:r>
        <w:r w:rsidR="00A368A1" w:rsidRPr="00A368A1">
          <w:rPr>
            <w:rFonts w:asciiTheme="minorHAnsi" w:hAnsiTheme="minorHAnsi"/>
            <w:noProof/>
            <w:webHidden/>
          </w:rPr>
          <w:fldChar w:fldCharType="end"/>
        </w:r>
      </w:hyperlink>
    </w:p>
    <w:p w:rsidR="00A368A1" w:rsidRPr="00A368A1" w:rsidRDefault="00F42468" w:rsidP="00A368A1">
      <w:pPr>
        <w:pStyle w:val="TOC2"/>
        <w:spacing w:line="240" w:lineRule="auto"/>
        <w:rPr>
          <w:rFonts w:asciiTheme="minorHAnsi" w:eastAsiaTheme="minorEastAsia" w:hAnsiTheme="minorHAnsi" w:cstheme="minorBidi"/>
          <w:noProof/>
          <w:kern w:val="0"/>
          <w:sz w:val="22"/>
          <w:szCs w:val="22"/>
          <w:lang w:eastAsia="en-IE"/>
        </w:rPr>
      </w:pPr>
      <w:hyperlink w:anchor="_Toc24358501" w:history="1">
        <w:r w:rsidR="00A368A1" w:rsidRPr="00A368A1">
          <w:rPr>
            <w:rStyle w:val="Hyperlink"/>
            <w:rFonts w:asciiTheme="minorHAnsi" w:hAnsiTheme="minorHAnsi"/>
            <w:noProof/>
          </w:rPr>
          <w:t>11.</w:t>
        </w:r>
        <w:r w:rsidR="00A368A1" w:rsidRPr="00A368A1">
          <w:rPr>
            <w:rFonts w:asciiTheme="minorHAnsi" w:eastAsiaTheme="minorEastAsia" w:hAnsiTheme="minorHAnsi" w:cstheme="minorBidi"/>
            <w:noProof/>
            <w:kern w:val="0"/>
            <w:sz w:val="22"/>
            <w:szCs w:val="22"/>
            <w:lang w:eastAsia="en-IE"/>
          </w:rPr>
          <w:tab/>
        </w:r>
        <w:r w:rsidR="00A368A1" w:rsidRPr="00A368A1">
          <w:rPr>
            <w:rStyle w:val="Hyperlink"/>
            <w:rFonts w:asciiTheme="minorHAnsi" w:hAnsiTheme="minorHAnsi"/>
            <w:noProof/>
          </w:rPr>
          <w:t>Appendices</w:t>
        </w:r>
        <w:r w:rsidR="00A368A1" w:rsidRPr="00A368A1">
          <w:rPr>
            <w:rFonts w:asciiTheme="minorHAnsi" w:hAnsiTheme="minorHAnsi"/>
            <w:noProof/>
            <w:webHidden/>
          </w:rPr>
          <w:tab/>
        </w:r>
        <w:r w:rsidR="00A368A1" w:rsidRPr="00A368A1">
          <w:rPr>
            <w:rFonts w:asciiTheme="minorHAnsi" w:hAnsiTheme="minorHAnsi"/>
            <w:noProof/>
            <w:webHidden/>
          </w:rPr>
          <w:fldChar w:fldCharType="begin"/>
        </w:r>
        <w:r w:rsidR="00A368A1" w:rsidRPr="00A368A1">
          <w:rPr>
            <w:rFonts w:asciiTheme="minorHAnsi" w:hAnsiTheme="minorHAnsi"/>
            <w:noProof/>
            <w:webHidden/>
          </w:rPr>
          <w:instrText xml:space="preserve"> PAGEREF _Toc24358501 \h </w:instrText>
        </w:r>
        <w:r w:rsidR="00A368A1" w:rsidRPr="00A368A1">
          <w:rPr>
            <w:rFonts w:asciiTheme="minorHAnsi" w:hAnsiTheme="minorHAnsi"/>
            <w:noProof/>
            <w:webHidden/>
          </w:rPr>
        </w:r>
        <w:r w:rsidR="00A368A1" w:rsidRPr="00A368A1">
          <w:rPr>
            <w:rFonts w:asciiTheme="minorHAnsi" w:hAnsiTheme="minorHAnsi"/>
            <w:noProof/>
            <w:webHidden/>
          </w:rPr>
          <w:fldChar w:fldCharType="separate"/>
        </w:r>
        <w:r w:rsidR="00A368A1" w:rsidRPr="00A368A1">
          <w:rPr>
            <w:rFonts w:asciiTheme="minorHAnsi" w:hAnsiTheme="minorHAnsi"/>
            <w:noProof/>
            <w:webHidden/>
          </w:rPr>
          <w:t>19</w:t>
        </w:r>
        <w:r w:rsidR="00A368A1" w:rsidRPr="00A368A1">
          <w:rPr>
            <w:rFonts w:asciiTheme="minorHAnsi" w:hAnsiTheme="minorHAnsi"/>
            <w:noProof/>
            <w:webHidden/>
          </w:rPr>
          <w:fldChar w:fldCharType="end"/>
        </w:r>
      </w:hyperlink>
    </w:p>
    <w:p w:rsidR="00A368A1" w:rsidRPr="00A368A1" w:rsidRDefault="00F42468" w:rsidP="00A368A1">
      <w:pPr>
        <w:pStyle w:val="TOC2"/>
        <w:spacing w:line="240" w:lineRule="auto"/>
        <w:rPr>
          <w:rFonts w:asciiTheme="minorHAnsi" w:eastAsiaTheme="minorEastAsia" w:hAnsiTheme="minorHAnsi" w:cstheme="minorBidi"/>
          <w:noProof/>
          <w:kern w:val="0"/>
          <w:sz w:val="22"/>
          <w:szCs w:val="22"/>
          <w:lang w:eastAsia="en-IE"/>
        </w:rPr>
      </w:pPr>
      <w:hyperlink w:anchor="_Toc24358502" w:history="1">
        <w:r w:rsidR="00A368A1" w:rsidRPr="00A368A1">
          <w:rPr>
            <w:rStyle w:val="Hyperlink"/>
            <w:rFonts w:asciiTheme="minorHAnsi" w:hAnsiTheme="minorHAnsi"/>
            <w:noProof/>
          </w:rPr>
          <w:t>12.</w:t>
        </w:r>
        <w:r w:rsidR="00A368A1" w:rsidRPr="00A368A1">
          <w:rPr>
            <w:rFonts w:asciiTheme="minorHAnsi" w:eastAsiaTheme="minorEastAsia" w:hAnsiTheme="minorHAnsi" w:cstheme="minorBidi"/>
            <w:noProof/>
            <w:kern w:val="0"/>
            <w:sz w:val="22"/>
            <w:szCs w:val="22"/>
            <w:lang w:eastAsia="en-IE"/>
          </w:rPr>
          <w:tab/>
        </w:r>
        <w:r w:rsidR="00A368A1" w:rsidRPr="00A368A1">
          <w:rPr>
            <w:rStyle w:val="Hyperlink"/>
            <w:rFonts w:asciiTheme="minorHAnsi" w:hAnsiTheme="minorHAnsi"/>
            <w:noProof/>
          </w:rPr>
          <w:t>Electronic model</w:t>
        </w:r>
        <w:r w:rsidR="00A368A1" w:rsidRPr="00A368A1">
          <w:rPr>
            <w:rFonts w:asciiTheme="minorHAnsi" w:hAnsiTheme="minorHAnsi"/>
            <w:noProof/>
            <w:webHidden/>
          </w:rPr>
          <w:tab/>
        </w:r>
        <w:r w:rsidR="00A368A1" w:rsidRPr="00A368A1">
          <w:rPr>
            <w:rFonts w:asciiTheme="minorHAnsi" w:hAnsiTheme="minorHAnsi"/>
            <w:noProof/>
            <w:webHidden/>
          </w:rPr>
          <w:fldChar w:fldCharType="begin"/>
        </w:r>
        <w:r w:rsidR="00A368A1" w:rsidRPr="00A368A1">
          <w:rPr>
            <w:rFonts w:asciiTheme="minorHAnsi" w:hAnsiTheme="minorHAnsi"/>
            <w:noProof/>
            <w:webHidden/>
          </w:rPr>
          <w:instrText xml:space="preserve"> PAGEREF _Toc24358502 \h </w:instrText>
        </w:r>
        <w:r w:rsidR="00A368A1" w:rsidRPr="00A368A1">
          <w:rPr>
            <w:rFonts w:asciiTheme="minorHAnsi" w:hAnsiTheme="minorHAnsi"/>
            <w:noProof/>
            <w:webHidden/>
          </w:rPr>
        </w:r>
        <w:r w:rsidR="00A368A1" w:rsidRPr="00A368A1">
          <w:rPr>
            <w:rFonts w:asciiTheme="minorHAnsi" w:hAnsiTheme="minorHAnsi"/>
            <w:noProof/>
            <w:webHidden/>
          </w:rPr>
          <w:fldChar w:fldCharType="separate"/>
        </w:r>
        <w:r w:rsidR="00A368A1" w:rsidRPr="00A368A1">
          <w:rPr>
            <w:rFonts w:asciiTheme="minorHAnsi" w:hAnsiTheme="minorHAnsi"/>
            <w:noProof/>
            <w:webHidden/>
          </w:rPr>
          <w:t>20</w:t>
        </w:r>
        <w:r w:rsidR="00A368A1" w:rsidRPr="00A368A1">
          <w:rPr>
            <w:rFonts w:asciiTheme="minorHAnsi" w:hAnsiTheme="minorHAnsi"/>
            <w:noProof/>
            <w:webHidden/>
          </w:rPr>
          <w:fldChar w:fldCharType="end"/>
        </w:r>
      </w:hyperlink>
    </w:p>
    <w:p w:rsidR="00A368A1" w:rsidRPr="00A368A1" w:rsidRDefault="00F42468" w:rsidP="00A368A1">
      <w:pPr>
        <w:pStyle w:val="TOC2"/>
        <w:spacing w:line="240" w:lineRule="auto"/>
        <w:rPr>
          <w:rFonts w:asciiTheme="minorHAnsi" w:eastAsiaTheme="minorEastAsia" w:hAnsiTheme="minorHAnsi" w:cstheme="minorBidi"/>
          <w:noProof/>
          <w:kern w:val="0"/>
          <w:sz w:val="22"/>
          <w:szCs w:val="22"/>
          <w:lang w:eastAsia="en-IE"/>
        </w:rPr>
      </w:pPr>
      <w:hyperlink w:anchor="_Toc24358503" w:history="1">
        <w:r w:rsidR="00A368A1" w:rsidRPr="00A368A1">
          <w:rPr>
            <w:rStyle w:val="Hyperlink"/>
            <w:rFonts w:asciiTheme="minorHAnsi" w:hAnsiTheme="minorHAnsi"/>
            <w:noProof/>
          </w:rPr>
          <w:t>Appendix 1</w:t>
        </w:r>
        <w:r w:rsidR="00A368A1" w:rsidRPr="00A368A1">
          <w:rPr>
            <w:rFonts w:asciiTheme="minorHAnsi" w:hAnsiTheme="minorHAnsi"/>
            <w:noProof/>
            <w:webHidden/>
          </w:rPr>
          <w:tab/>
        </w:r>
        <w:r w:rsidR="00A368A1" w:rsidRPr="00A368A1">
          <w:rPr>
            <w:rFonts w:asciiTheme="minorHAnsi" w:hAnsiTheme="minorHAnsi"/>
            <w:noProof/>
            <w:webHidden/>
          </w:rPr>
          <w:fldChar w:fldCharType="begin"/>
        </w:r>
        <w:r w:rsidR="00A368A1" w:rsidRPr="00A368A1">
          <w:rPr>
            <w:rFonts w:asciiTheme="minorHAnsi" w:hAnsiTheme="minorHAnsi"/>
            <w:noProof/>
            <w:webHidden/>
          </w:rPr>
          <w:instrText xml:space="preserve"> PAGEREF _Toc24358503 \h </w:instrText>
        </w:r>
        <w:r w:rsidR="00A368A1" w:rsidRPr="00A368A1">
          <w:rPr>
            <w:rFonts w:asciiTheme="minorHAnsi" w:hAnsiTheme="minorHAnsi"/>
            <w:noProof/>
            <w:webHidden/>
          </w:rPr>
        </w:r>
        <w:r w:rsidR="00A368A1" w:rsidRPr="00A368A1">
          <w:rPr>
            <w:rFonts w:asciiTheme="minorHAnsi" w:hAnsiTheme="minorHAnsi"/>
            <w:noProof/>
            <w:webHidden/>
          </w:rPr>
          <w:fldChar w:fldCharType="separate"/>
        </w:r>
        <w:r w:rsidR="00A368A1" w:rsidRPr="00A368A1">
          <w:rPr>
            <w:rFonts w:asciiTheme="minorHAnsi" w:hAnsiTheme="minorHAnsi"/>
            <w:noProof/>
            <w:webHidden/>
          </w:rPr>
          <w:t>22</w:t>
        </w:r>
        <w:r w:rsidR="00A368A1" w:rsidRPr="00A368A1">
          <w:rPr>
            <w:rFonts w:asciiTheme="minorHAnsi" w:hAnsiTheme="minorHAnsi"/>
            <w:noProof/>
            <w:webHidden/>
          </w:rPr>
          <w:fldChar w:fldCharType="end"/>
        </w:r>
      </w:hyperlink>
    </w:p>
    <w:p w:rsidR="00A368A1" w:rsidRPr="00A368A1" w:rsidRDefault="00F42468" w:rsidP="00A368A1">
      <w:pPr>
        <w:pStyle w:val="TOC2"/>
        <w:spacing w:line="240" w:lineRule="auto"/>
        <w:rPr>
          <w:rFonts w:asciiTheme="minorHAnsi" w:eastAsiaTheme="minorEastAsia" w:hAnsiTheme="minorHAnsi" w:cstheme="minorBidi"/>
          <w:noProof/>
          <w:kern w:val="0"/>
          <w:sz w:val="22"/>
          <w:szCs w:val="22"/>
          <w:lang w:eastAsia="en-IE"/>
        </w:rPr>
      </w:pPr>
      <w:hyperlink w:anchor="_Toc24358504" w:history="1">
        <w:r w:rsidR="00A368A1" w:rsidRPr="00A368A1">
          <w:rPr>
            <w:rStyle w:val="Hyperlink"/>
            <w:rFonts w:asciiTheme="minorHAnsi" w:hAnsiTheme="minorHAnsi"/>
            <w:noProof/>
          </w:rPr>
          <w:t>Appendix 2</w:t>
        </w:r>
        <w:r w:rsidR="00A368A1" w:rsidRPr="00A368A1">
          <w:rPr>
            <w:rFonts w:asciiTheme="minorHAnsi" w:hAnsiTheme="minorHAnsi"/>
            <w:noProof/>
            <w:webHidden/>
          </w:rPr>
          <w:tab/>
        </w:r>
        <w:r w:rsidR="00A368A1" w:rsidRPr="00A368A1">
          <w:rPr>
            <w:rFonts w:asciiTheme="minorHAnsi" w:hAnsiTheme="minorHAnsi"/>
            <w:noProof/>
            <w:webHidden/>
          </w:rPr>
          <w:fldChar w:fldCharType="begin"/>
        </w:r>
        <w:r w:rsidR="00A368A1" w:rsidRPr="00A368A1">
          <w:rPr>
            <w:rFonts w:asciiTheme="minorHAnsi" w:hAnsiTheme="minorHAnsi"/>
            <w:noProof/>
            <w:webHidden/>
          </w:rPr>
          <w:instrText xml:space="preserve"> PAGEREF _Toc24358504 \h </w:instrText>
        </w:r>
        <w:r w:rsidR="00A368A1" w:rsidRPr="00A368A1">
          <w:rPr>
            <w:rFonts w:asciiTheme="minorHAnsi" w:hAnsiTheme="minorHAnsi"/>
            <w:noProof/>
            <w:webHidden/>
          </w:rPr>
        </w:r>
        <w:r w:rsidR="00A368A1" w:rsidRPr="00A368A1">
          <w:rPr>
            <w:rFonts w:asciiTheme="minorHAnsi" w:hAnsiTheme="minorHAnsi"/>
            <w:noProof/>
            <w:webHidden/>
          </w:rPr>
          <w:fldChar w:fldCharType="separate"/>
        </w:r>
        <w:r w:rsidR="00A368A1" w:rsidRPr="00A368A1">
          <w:rPr>
            <w:rFonts w:asciiTheme="minorHAnsi" w:hAnsiTheme="minorHAnsi"/>
            <w:noProof/>
            <w:webHidden/>
          </w:rPr>
          <w:t>23</w:t>
        </w:r>
        <w:r w:rsidR="00A368A1" w:rsidRPr="00A368A1">
          <w:rPr>
            <w:rFonts w:asciiTheme="minorHAnsi" w:hAnsiTheme="minorHAnsi"/>
            <w:noProof/>
            <w:webHidden/>
          </w:rPr>
          <w:fldChar w:fldCharType="end"/>
        </w:r>
      </w:hyperlink>
    </w:p>
    <w:p w:rsidR="00A368A1" w:rsidRPr="00A368A1" w:rsidRDefault="00F42468" w:rsidP="00A368A1">
      <w:pPr>
        <w:pStyle w:val="TOC2"/>
        <w:spacing w:line="240" w:lineRule="auto"/>
        <w:rPr>
          <w:rFonts w:asciiTheme="minorHAnsi" w:eastAsiaTheme="minorEastAsia" w:hAnsiTheme="minorHAnsi" w:cstheme="minorBidi"/>
          <w:noProof/>
          <w:kern w:val="0"/>
          <w:sz w:val="22"/>
          <w:szCs w:val="22"/>
          <w:lang w:eastAsia="en-IE"/>
        </w:rPr>
      </w:pPr>
      <w:hyperlink w:anchor="_Toc24358505" w:history="1">
        <w:r w:rsidR="00A368A1" w:rsidRPr="00A368A1">
          <w:rPr>
            <w:rStyle w:val="Hyperlink"/>
            <w:rFonts w:asciiTheme="minorHAnsi" w:hAnsiTheme="minorHAnsi"/>
            <w:noProof/>
          </w:rPr>
          <w:t>Appendix 3</w:t>
        </w:r>
        <w:r w:rsidR="00A368A1" w:rsidRPr="00A368A1">
          <w:rPr>
            <w:rFonts w:asciiTheme="minorHAnsi" w:hAnsiTheme="minorHAnsi"/>
            <w:noProof/>
            <w:webHidden/>
          </w:rPr>
          <w:tab/>
        </w:r>
        <w:r w:rsidR="00A368A1" w:rsidRPr="00A368A1">
          <w:rPr>
            <w:rFonts w:asciiTheme="minorHAnsi" w:hAnsiTheme="minorHAnsi"/>
            <w:noProof/>
            <w:webHidden/>
          </w:rPr>
          <w:fldChar w:fldCharType="begin"/>
        </w:r>
        <w:r w:rsidR="00A368A1" w:rsidRPr="00A368A1">
          <w:rPr>
            <w:rFonts w:asciiTheme="minorHAnsi" w:hAnsiTheme="minorHAnsi"/>
            <w:noProof/>
            <w:webHidden/>
          </w:rPr>
          <w:instrText xml:space="preserve"> PAGEREF _Toc24358505 \h </w:instrText>
        </w:r>
        <w:r w:rsidR="00A368A1" w:rsidRPr="00A368A1">
          <w:rPr>
            <w:rFonts w:asciiTheme="minorHAnsi" w:hAnsiTheme="minorHAnsi"/>
            <w:noProof/>
            <w:webHidden/>
          </w:rPr>
        </w:r>
        <w:r w:rsidR="00A368A1" w:rsidRPr="00A368A1">
          <w:rPr>
            <w:rFonts w:asciiTheme="minorHAnsi" w:hAnsiTheme="minorHAnsi"/>
            <w:noProof/>
            <w:webHidden/>
          </w:rPr>
          <w:fldChar w:fldCharType="separate"/>
        </w:r>
        <w:r w:rsidR="00A368A1" w:rsidRPr="00A368A1">
          <w:rPr>
            <w:rFonts w:asciiTheme="minorHAnsi" w:hAnsiTheme="minorHAnsi"/>
            <w:noProof/>
            <w:webHidden/>
          </w:rPr>
          <w:t>24</w:t>
        </w:r>
        <w:r w:rsidR="00A368A1" w:rsidRPr="00A368A1">
          <w:rPr>
            <w:rFonts w:asciiTheme="minorHAnsi" w:hAnsiTheme="minorHAnsi"/>
            <w:noProof/>
            <w:webHidden/>
          </w:rPr>
          <w:fldChar w:fldCharType="end"/>
        </w:r>
      </w:hyperlink>
    </w:p>
    <w:p w:rsidR="00A368A1" w:rsidRPr="00A368A1" w:rsidRDefault="00F42468" w:rsidP="00A368A1">
      <w:pPr>
        <w:pStyle w:val="TOC2"/>
        <w:spacing w:line="240" w:lineRule="auto"/>
        <w:rPr>
          <w:rFonts w:asciiTheme="minorHAnsi" w:eastAsiaTheme="minorEastAsia" w:hAnsiTheme="minorHAnsi" w:cstheme="minorBidi"/>
          <w:noProof/>
          <w:kern w:val="0"/>
          <w:sz w:val="22"/>
          <w:szCs w:val="22"/>
          <w:lang w:eastAsia="en-IE"/>
        </w:rPr>
      </w:pPr>
      <w:hyperlink w:anchor="_Toc24358506" w:history="1">
        <w:r w:rsidR="00A368A1" w:rsidRPr="00A368A1">
          <w:rPr>
            <w:rStyle w:val="Hyperlink"/>
            <w:rFonts w:asciiTheme="minorHAnsi" w:hAnsiTheme="minorHAnsi"/>
            <w:noProof/>
          </w:rPr>
          <w:t>References</w:t>
        </w:r>
        <w:r w:rsidR="00A368A1" w:rsidRPr="00A368A1">
          <w:rPr>
            <w:rFonts w:asciiTheme="minorHAnsi" w:hAnsiTheme="minorHAnsi"/>
            <w:noProof/>
            <w:webHidden/>
          </w:rPr>
          <w:tab/>
        </w:r>
        <w:r w:rsidR="00A368A1" w:rsidRPr="00A368A1">
          <w:rPr>
            <w:rFonts w:asciiTheme="minorHAnsi" w:hAnsiTheme="minorHAnsi"/>
            <w:noProof/>
            <w:webHidden/>
          </w:rPr>
          <w:fldChar w:fldCharType="begin"/>
        </w:r>
        <w:r w:rsidR="00A368A1" w:rsidRPr="00A368A1">
          <w:rPr>
            <w:rFonts w:asciiTheme="minorHAnsi" w:hAnsiTheme="minorHAnsi"/>
            <w:noProof/>
            <w:webHidden/>
          </w:rPr>
          <w:instrText xml:space="preserve"> PAGEREF _Toc24358506 \h </w:instrText>
        </w:r>
        <w:r w:rsidR="00A368A1" w:rsidRPr="00A368A1">
          <w:rPr>
            <w:rFonts w:asciiTheme="minorHAnsi" w:hAnsiTheme="minorHAnsi"/>
            <w:noProof/>
            <w:webHidden/>
          </w:rPr>
        </w:r>
        <w:r w:rsidR="00A368A1" w:rsidRPr="00A368A1">
          <w:rPr>
            <w:rFonts w:asciiTheme="minorHAnsi" w:hAnsiTheme="minorHAnsi"/>
            <w:noProof/>
            <w:webHidden/>
          </w:rPr>
          <w:fldChar w:fldCharType="separate"/>
        </w:r>
        <w:r w:rsidR="00A368A1" w:rsidRPr="00A368A1">
          <w:rPr>
            <w:rFonts w:asciiTheme="minorHAnsi" w:hAnsiTheme="minorHAnsi"/>
            <w:noProof/>
            <w:webHidden/>
          </w:rPr>
          <w:t>27</w:t>
        </w:r>
        <w:r w:rsidR="00A368A1" w:rsidRPr="00A368A1">
          <w:rPr>
            <w:rFonts w:asciiTheme="minorHAnsi" w:hAnsiTheme="minorHAnsi"/>
            <w:noProof/>
            <w:webHidden/>
          </w:rPr>
          <w:fldChar w:fldCharType="end"/>
        </w:r>
      </w:hyperlink>
    </w:p>
    <w:p w:rsidR="001B0945" w:rsidRPr="00A368A1" w:rsidRDefault="001B0945" w:rsidP="00A368A1">
      <w:pPr>
        <w:rPr>
          <w:rFonts w:asciiTheme="minorHAnsi" w:hAnsiTheme="minorHAnsi"/>
          <w:sz w:val="24"/>
          <w:szCs w:val="24"/>
        </w:rPr>
      </w:pPr>
      <w:r w:rsidRPr="00A368A1">
        <w:rPr>
          <w:rFonts w:asciiTheme="minorHAnsi" w:hAnsiTheme="minorHAnsi"/>
          <w:b/>
          <w:sz w:val="24"/>
          <w:szCs w:val="24"/>
        </w:rPr>
        <w:fldChar w:fldCharType="end"/>
      </w:r>
    </w:p>
    <w:p w:rsidR="001B0945" w:rsidRPr="00A368A1" w:rsidRDefault="001B0945" w:rsidP="00A368A1">
      <w:pPr>
        <w:rPr>
          <w:rFonts w:asciiTheme="minorHAnsi" w:hAnsiTheme="minorHAnsi"/>
          <w:sz w:val="24"/>
          <w:szCs w:val="24"/>
        </w:rPr>
      </w:pPr>
    </w:p>
    <w:p w:rsidR="001B0945" w:rsidRPr="00B136AA" w:rsidRDefault="001B0945" w:rsidP="00C21C62">
      <w:pPr>
        <w:rPr>
          <w:rFonts w:asciiTheme="minorHAnsi" w:hAnsiTheme="minorHAnsi"/>
          <w:b/>
          <w:sz w:val="24"/>
          <w:szCs w:val="24"/>
        </w:rPr>
        <w:sectPr w:rsidR="001B0945" w:rsidRPr="00B136AA" w:rsidSect="00B7292D">
          <w:pgSz w:w="12240" w:h="15840"/>
          <w:pgMar w:top="1418" w:right="1418" w:bottom="1418" w:left="1418" w:header="709" w:footer="709" w:gutter="0"/>
          <w:cols w:space="708"/>
          <w:titlePg/>
          <w:docGrid w:linePitch="360"/>
        </w:sectPr>
      </w:pPr>
    </w:p>
    <w:p w:rsidR="0003382D" w:rsidRDefault="0003382D" w:rsidP="00C21C62">
      <w:pPr>
        <w:pStyle w:val="Heading2"/>
        <w:numPr>
          <w:ilvl w:val="0"/>
          <w:numId w:val="0"/>
        </w:numPr>
        <w:spacing w:line="240" w:lineRule="auto"/>
        <w:rPr>
          <w:rFonts w:asciiTheme="minorHAnsi" w:hAnsiTheme="minorHAnsi"/>
        </w:rPr>
      </w:pPr>
      <w:bookmarkStart w:id="1" w:name="_Toc24358460"/>
      <w:r w:rsidRPr="00234509">
        <w:rPr>
          <w:rFonts w:asciiTheme="minorHAnsi" w:hAnsiTheme="minorHAnsi"/>
        </w:rPr>
        <w:lastRenderedPageBreak/>
        <w:t>List of Figures</w:t>
      </w:r>
      <w:bookmarkEnd w:id="1"/>
    </w:p>
    <w:p w:rsidR="0003382D" w:rsidRDefault="0003382D" w:rsidP="00C21C62">
      <w:pPr>
        <w:widowControl/>
        <w:overflowPunct/>
        <w:autoSpaceDE/>
        <w:autoSpaceDN/>
        <w:adjustRightInd/>
        <w:spacing w:after="200"/>
        <w:textAlignment w:val="auto"/>
        <w:rPr>
          <w:rFonts w:asciiTheme="minorHAnsi" w:hAnsiTheme="minorHAnsi"/>
          <w:b/>
          <w:sz w:val="24"/>
          <w:szCs w:val="24"/>
        </w:rPr>
      </w:pPr>
      <w:r>
        <w:rPr>
          <w:rFonts w:asciiTheme="minorHAnsi" w:hAnsiTheme="minorHAnsi"/>
        </w:rPr>
        <w:br w:type="page"/>
      </w:r>
    </w:p>
    <w:p w:rsidR="0003382D" w:rsidRPr="004C4389" w:rsidRDefault="0003382D" w:rsidP="00C21C62">
      <w:pPr>
        <w:pStyle w:val="Heading2"/>
        <w:numPr>
          <w:ilvl w:val="0"/>
          <w:numId w:val="0"/>
        </w:numPr>
        <w:spacing w:line="240" w:lineRule="auto"/>
        <w:rPr>
          <w:rFonts w:asciiTheme="minorHAnsi" w:hAnsiTheme="minorHAnsi"/>
        </w:rPr>
      </w:pPr>
      <w:bookmarkStart w:id="2" w:name="_Toc24358461"/>
      <w:r w:rsidRPr="00234509">
        <w:rPr>
          <w:rFonts w:asciiTheme="minorHAnsi" w:hAnsiTheme="minorHAnsi"/>
        </w:rPr>
        <w:lastRenderedPageBreak/>
        <w:t>List of Tables</w:t>
      </w:r>
      <w:bookmarkEnd w:id="2"/>
    </w:p>
    <w:p w:rsidR="0003382D" w:rsidRDefault="0003382D" w:rsidP="00C21C62">
      <w:pPr>
        <w:widowControl/>
        <w:overflowPunct/>
        <w:autoSpaceDE/>
        <w:autoSpaceDN/>
        <w:adjustRightInd/>
        <w:spacing w:after="200"/>
        <w:textAlignment w:val="auto"/>
        <w:rPr>
          <w:rFonts w:asciiTheme="minorHAnsi" w:hAnsiTheme="minorHAnsi"/>
          <w:b/>
          <w:sz w:val="24"/>
          <w:szCs w:val="24"/>
        </w:rPr>
      </w:pPr>
      <w:r>
        <w:rPr>
          <w:rFonts w:asciiTheme="minorHAnsi" w:hAnsiTheme="minorHAnsi"/>
        </w:rPr>
        <w:br w:type="page"/>
      </w:r>
    </w:p>
    <w:p w:rsidR="0003382D" w:rsidRPr="00234509" w:rsidRDefault="0003382D" w:rsidP="00C21C62">
      <w:pPr>
        <w:pStyle w:val="Heading2"/>
        <w:numPr>
          <w:ilvl w:val="0"/>
          <w:numId w:val="0"/>
        </w:numPr>
        <w:spacing w:line="240" w:lineRule="auto"/>
        <w:rPr>
          <w:rFonts w:asciiTheme="minorHAnsi" w:hAnsiTheme="minorHAnsi"/>
          <w:i/>
        </w:rPr>
      </w:pPr>
      <w:bookmarkStart w:id="3" w:name="_Toc24358462"/>
      <w:r w:rsidRPr="00234509">
        <w:rPr>
          <w:rFonts w:asciiTheme="minorHAnsi" w:hAnsiTheme="minorHAnsi"/>
        </w:rPr>
        <w:t>Abbreviations</w:t>
      </w:r>
      <w:bookmarkEnd w:id="3"/>
    </w:p>
    <w:p w:rsidR="0003382D" w:rsidRDefault="0003382D" w:rsidP="00C21C62">
      <w:pPr>
        <w:widowControl/>
        <w:overflowPunct/>
        <w:autoSpaceDE/>
        <w:autoSpaceDN/>
        <w:adjustRightInd/>
        <w:spacing w:after="200"/>
        <w:textAlignment w:val="auto"/>
        <w:rPr>
          <w:rFonts w:asciiTheme="minorHAnsi" w:hAnsiTheme="minorHAnsi"/>
          <w:b/>
          <w:sz w:val="24"/>
          <w:szCs w:val="24"/>
        </w:rPr>
      </w:pPr>
      <w:r>
        <w:rPr>
          <w:rFonts w:asciiTheme="minorHAnsi" w:hAnsiTheme="minorHAnsi"/>
        </w:rPr>
        <w:br w:type="page"/>
      </w:r>
    </w:p>
    <w:p w:rsidR="00AD5BAF" w:rsidRPr="00B136AA" w:rsidRDefault="00AD5BAF" w:rsidP="00C21C62">
      <w:pPr>
        <w:pStyle w:val="Heading2"/>
        <w:numPr>
          <w:ilvl w:val="0"/>
          <w:numId w:val="0"/>
        </w:numPr>
        <w:spacing w:line="240" w:lineRule="auto"/>
        <w:rPr>
          <w:rFonts w:asciiTheme="minorHAnsi" w:hAnsiTheme="minorHAnsi"/>
        </w:rPr>
      </w:pPr>
      <w:bookmarkStart w:id="4" w:name="_Toc24358463"/>
      <w:r w:rsidRPr="00B136AA">
        <w:rPr>
          <w:rFonts w:asciiTheme="minorHAnsi" w:hAnsiTheme="minorHAnsi"/>
        </w:rPr>
        <w:t>Executive Summary</w:t>
      </w:r>
      <w:bookmarkEnd w:id="4"/>
    </w:p>
    <w:p w:rsidR="00EE23C0" w:rsidRPr="00B136AA" w:rsidRDefault="00EE23C0" w:rsidP="00C21C62">
      <w:pPr>
        <w:rPr>
          <w:rFonts w:asciiTheme="minorHAnsi" w:hAnsiTheme="minorHAnsi"/>
          <w:sz w:val="24"/>
          <w:szCs w:val="24"/>
        </w:rPr>
      </w:pPr>
    </w:p>
    <w:p w:rsidR="00AD5BAF" w:rsidRPr="00B136AA" w:rsidRDefault="00AD5BAF" w:rsidP="00C21C62">
      <w:pPr>
        <w:numPr>
          <w:ilvl w:val="0"/>
          <w:numId w:val="2"/>
        </w:numPr>
        <w:rPr>
          <w:rFonts w:asciiTheme="minorHAnsi" w:hAnsiTheme="minorHAnsi"/>
          <w:sz w:val="24"/>
          <w:szCs w:val="24"/>
        </w:rPr>
      </w:pPr>
      <w:r w:rsidRPr="00B136AA">
        <w:rPr>
          <w:rFonts w:asciiTheme="minorHAnsi" w:hAnsiTheme="minorHAnsi"/>
          <w:sz w:val="24"/>
          <w:szCs w:val="24"/>
        </w:rPr>
        <w:t>An executive summary consisting of no more than two pages should preface the document encompassing an overview of the submission and the main findings of the economic evaluation.</w:t>
      </w:r>
    </w:p>
    <w:p w:rsidR="00AD5BAF" w:rsidRPr="00B136AA" w:rsidRDefault="00AD5BAF" w:rsidP="00C21C62">
      <w:pPr>
        <w:rPr>
          <w:rFonts w:asciiTheme="minorHAnsi" w:hAnsiTheme="minorHAnsi"/>
          <w:sz w:val="24"/>
          <w:szCs w:val="24"/>
        </w:rPr>
      </w:pPr>
    </w:p>
    <w:p w:rsidR="0003382D" w:rsidRDefault="0003382D" w:rsidP="00C21C62">
      <w:pPr>
        <w:widowControl/>
        <w:overflowPunct/>
        <w:autoSpaceDE/>
        <w:autoSpaceDN/>
        <w:adjustRightInd/>
        <w:spacing w:after="200"/>
        <w:textAlignment w:val="auto"/>
        <w:rPr>
          <w:rFonts w:asciiTheme="minorHAnsi" w:hAnsiTheme="minorHAnsi"/>
          <w:b/>
          <w:sz w:val="24"/>
          <w:szCs w:val="24"/>
        </w:rPr>
      </w:pPr>
      <w:r>
        <w:rPr>
          <w:rFonts w:asciiTheme="minorHAnsi" w:hAnsiTheme="minorHAnsi"/>
        </w:rPr>
        <w:br w:type="page"/>
      </w:r>
    </w:p>
    <w:p w:rsidR="001B0945" w:rsidRPr="00B136AA" w:rsidRDefault="00B7292D" w:rsidP="00C21C62">
      <w:pPr>
        <w:pStyle w:val="Heading2"/>
        <w:spacing w:line="240" w:lineRule="auto"/>
        <w:rPr>
          <w:rFonts w:asciiTheme="minorHAnsi" w:hAnsiTheme="minorHAnsi"/>
        </w:rPr>
      </w:pPr>
      <w:bookmarkStart w:id="5" w:name="_Toc24358464"/>
      <w:r w:rsidRPr="00B136AA">
        <w:rPr>
          <w:rFonts w:asciiTheme="minorHAnsi" w:hAnsiTheme="minorHAnsi"/>
        </w:rPr>
        <w:t>Disease and its management</w:t>
      </w:r>
      <w:bookmarkEnd w:id="5"/>
    </w:p>
    <w:p w:rsidR="001B0945" w:rsidRPr="00B136AA" w:rsidRDefault="001B0945" w:rsidP="00C21C62">
      <w:pPr>
        <w:rPr>
          <w:rFonts w:asciiTheme="minorHAnsi" w:hAnsiTheme="minorHAnsi"/>
          <w:i/>
          <w:color w:val="0070C0"/>
          <w:sz w:val="24"/>
          <w:szCs w:val="24"/>
        </w:rPr>
      </w:pPr>
    </w:p>
    <w:p w:rsidR="001B0945" w:rsidRPr="00B136AA" w:rsidRDefault="003C18C2" w:rsidP="00C21C62">
      <w:pPr>
        <w:pStyle w:val="Heading4"/>
        <w:numPr>
          <w:ilvl w:val="2"/>
          <w:numId w:val="11"/>
        </w:numPr>
        <w:spacing w:line="240" w:lineRule="auto"/>
        <w:rPr>
          <w:rFonts w:asciiTheme="minorHAnsi" w:hAnsiTheme="minorHAnsi"/>
        </w:rPr>
      </w:pPr>
      <w:bookmarkStart w:id="6" w:name="_Toc24358465"/>
      <w:r w:rsidRPr="00B136AA">
        <w:rPr>
          <w:rFonts w:asciiTheme="minorHAnsi" w:hAnsiTheme="minorHAnsi"/>
        </w:rPr>
        <w:t>Description of the disease/condition</w:t>
      </w:r>
      <w:bookmarkEnd w:id="6"/>
    </w:p>
    <w:p w:rsidR="00777E67" w:rsidRPr="00B136AA" w:rsidRDefault="00445C28" w:rsidP="00C21C62">
      <w:pPr>
        <w:numPr>
          <w:ilvl w:val="0"/>
          <w:numId w:val="2"/>
        </w:numPr>
        <w:rPr>
          <w:rFonts w:asciiTheme="minorHAnsi" w:hAnsiTheme="minorHAnsi"/>
          <w:sz w:val="24"/>
          <w:szCs w:val="24"/>
        </w:rPr>
      </w:pPr>
      <w:r w:rsidRPr="00B136AA">
        <w:rPr>
          <w:rFonts w:asciiTheme="minorHAnsi" w:hAnsiTheme="minorHAnsi"/>
          <w:sz w:val="24"/>
          <w:szCs w:val="24"/>
        </w:rPr>
        <w:t>Provide a b</w:t>
      </w:r>
      <w:r w:rsidR="00B7292D" w:rsidRPr="00B136AA">
        <w:rPr>
          <w:rFonts w:asciiTheme="minorHAnsi" w:hAnsiTheme="minorHAnsi"/>
          <w:sz w:val="24"/>
          <w:szCs w:val="24"/>
        </w:rPr>
        <w:t>rief description of the disease</w:t>
      </w:r>
      <w:r w:rsidR="00777E67" w:rsidRPr="00B136AA">
        <w:rPr>
          <w:rFonts w:asciiTheme="minorHAnsi" w:hAnsiTheme="minorHAnsi"/>
          <w:sz w:val="24"/>
          <w:szCs w:val="24"/>
        </w:rPr>
        <w:t>/condition</w:t>
      </w:r>
      <w:r w:rsidRPr="00B136AA">
        <w:rPr>
          <w:rFonts w:asciiTheme="minorHAnsi" w:hAnsiTheme="minorHAnsi"/>
          <w:sz w:val="24"/>
          <w:szCs w:val="24"/>
        </w:rPr>
        <w:t xml:space="preserve"> including an overview </w:t>
      </w:r>
      <w:r w:rsidR="00777E67" w:rsidRPr="00B136AA">
        <w:rPr>
          <w:rFonts w:asciiTheme="minorHAnsi" w:hAnsiTheme="minorHAnsi"/>
          <w:sz w:val="24"/>
          <w:szCs w:val="24"/>
        </w:rPr>
        <w:t>of the natural history of the disease</w:t>
      </w:r>
      <w:r w:rsidRPr="00B136AA">
        <w:rPr>
          <w:rFonts w:asciiTheme="minorHAnsi" w:hAnsiTheme="minorHAnsi"/>
          <w:sz w:val="24"/>
          <w:szCs w:val="24"/>
        </w:rPr>
        <w:t>,</w:t>
      </w:r>
      <w:r w:rsidR="005061D9" w:rsidRPr="00B136AA">
        <w:rPr>
          <w:rFonts w:asciiTheme="minorHAnsi" w:hAnsiTheme="minorHAnsi"/>
          <w:sz w:val="24"/>
          <w:szCs w:val="24"/>
        </w:rPr>
        <w:t xml:space="preserve"> </w:t>
      </w:r>
      <w:r w:rsidR="00AD5C38" w:rsidRPr="00B136AA">
        <w:rPr>
          <w:rFonts w:asciiTheme="minorHAnsi" w:hAnsiTheme="minorHAnsi"/>
          <w:sz w:val="24"/>
          <w:szCs w:val="24"/>
        </w:rPr>
        <w:t xml:space="preserve">diagnosis, </w:t>
      </w:r>
      <w:r w:rsidR="005061D9" w:rsidRPr="00B136AA">
        <w:rPr>
          <w:rFonts w:asciiTheme="minorHAnsi" w:hAnsiTheme="minorHAnsi"/>
          <w:sz w:val="24"/>
          <w:szCs w:val="24"/>
        </w:rPr>
        <w:t>symptoms and clinical outcomes, causes or risk factor</w:t>
      </w:r>
      <w:r w:rsidR="00BE3F65" w:rsidRPr="00B136AA">
        <w:rPr>
          <w:rFonts w:asciiTheme="minorHAnsi" w:hAnsiTheme="minorHAnsi"/>
          <w:sz w:val="24"/>
          <w:szCs w:val="24"/>
        </w:rPr>
        <w:t>s</w:t>
      </w:r>
      <w:r w:rsidR="005061D9" w:rsidRPr="00B136AA">
        <w:rPr>
          <w:rFonts w:asciiTheme="minorHAnsi" w:hAnsiTheme="minorHAnsi"/>
          <w:sz w:val="24"/>
          <w:szCs w:val="24"/>
        </w:rPr>
        <w:t>, disease-specific mortality</w:t>
      </w:r>
      <w:r w:rsidRPr="00B136AA">
        <w:rPr>
          <w:rFonts w:asciiTheme="minorHAnsi" w:hAnsiTheme="minorHAnsi"/>
          <w:sz w:val="24"/>
          <w:szCs w:val="24"/>
        </w:rPr>
        <w:t xml:space="preserve"> etc.</w:t>
      </w:r>
    </w:p>
    <w:p w:rsidR="00B7292D" w:rsidRPr="00B136AA" w:rsidRDefault="00B7292D" w:rsidP="00C21C62">
      <w:pPr>
        <w:rPr>
          <w:rFonts w:asciiTheme="minorHAnsi" w:hAnsiTheme="minorHAnsi"/>
          <w:i/>
          <w:color w:val="0070C0"/>
          <w:sz w:val="24"/>
          <w:szCs w:val="24"/>
        </w:rPr>
      </w:pPr>
    </w:p>
    <w:p w:rsidR="00B7292D" w:rsidRPr="00B136AA" w:rsidRDefault="00B7292D" w:rsidP="00C21C62">
      <w:pPr>
        <w:pStyle w:val="Heading4"/>
        <w:numPr>
          <w:ilvl w:val="2"/>
          <w:numId w:val="11"/>
        </w:numPr>
        <w:spacing w:line="240" w:lineRule="auto"/>
        <w:rPr>
          <w:rFonts w:asciiTheme="minorHAnsi" w:hAnsiTheme="minorHAnsi"/>
        </w:rPr>
      </w:pPr>
      <w:bookmarkStart w:id="7" w:name="_Toc404071588"/>
      <w:bookmarkStart w:id="8" w:name="_Toc404072819"/>
      <w:bookmarkStart w:id="9" w:name="_Toc404080443"/>
      <w:bookmarkStart w:id="10" w:name="_Toc24358466"/>
      <w:r w:rsidRPr="00B136AA">
        <w:rPr>
          <w:rFonts w:asciiTheme="minorHAnsi" w:hAnsiTheme="minorHAnsi"/>
        </w:rPr>
        <w:t>Epidemiology of the disease/condition in Ireland</w:t>
      </w:r>
      <w:bookmarkEnd w:id="7"/>
      <w:bookmarkEnd w:id="8"/>
      <w:bookmarkEnd w:id="9"/>
      <w:bookmarkEnd w:id="10"/>
    </w:p>
    <w:p w:rsidR="00B7292D" w:rsidRPr="00B136AA" w:rsidRDefault="001E7F81" w:rsidP="00C21C62">
      <w:pPr>
        <w:numPr>
          <w:ilvl w:val="0"/>
          <w:numId w:val="2"/>
        </w:numPr>
        <w:rPr>
          <w:rFonts w:asciiTheme="minorHAnsi" w:hAnsiTheme="minorHAnsi"/>
          <w:sz w:val="24"/>
          <w:szCs w:val="24"/>
        </w:rPr>
      </w:pPr>
      <w:r w:rsidRPr="00B136AA">
        <w:rPr>
          <w:rFonts w:asciiTheme="minorHAnsi" w:hAnsiTheme="minorHAnsi"/>
          <w:sz w:val="24"/>
          <w:szCs w:val="24"/>
        </w:rPr>
        <w:t>State</w:t>
      </w:r>
      <w:r w:rsidR="00B7292D" w:rsidRPr="00B136AA">
        <w:rPr>
          <w:rFonts w:asciiTheme="minorHAnsi" w:hAnsiTheme="minorHAnsi"/>
          <w:sz w:val="24"/>
          <w:szCs w:val="24"/>
        </w:rPr>
        <w:t xml:space="preserve"> the incidence and prevalence of t</w:t>
      </w:r>
      <w:r w:rsidR="009544B7" w:rsidRPr="00B136AA">
        <w:rPr>
          <w:rFonts w:asciiTheme="minorHAnsi" w:hAnsiTheme="minorHAnsi"/>
          <w:sz w:val="24"/>
          <w:szCs w:val="24"/>
        </w:rPr>
        <w:t>he disease/condition in Ireland, in the general population and among relevant</w:t>
      </w:r>
      <w:r w:rsidR="005061D9" w:rsidRPr="00B136AA">
        <w:rPr>
          <w:rFonts w:asciiTheme="minorHAnsi" w:hAnsiTheme="minorHAnsi"/>
          <w:sz w:val="24"/>
          <w:szCs w:val="24"/>
        </w:rPr>
        <w:t xml:space="preserve"> subgroups</w:t>
      </w:r>
      <w:r w:rsidR="00D610CF" w:rsidRPr="00B136AA">
        <w:rPr>
          <w:rFonts w:asciiTheme="minorHAnsi" w:hAnsiTheme="minorHAnsi"/>
          <w:sz w:val="24"/>
          <w:szCs w:val="24"/>
        </w:rPr>
        <w:t>.</w:t>
      </w:r>
    </w:p>
    <w:p w:rsidR="00B7292D" w:rsidRPr="00B136AA" w:rsidRDefault="00B7292D" w:rsidP="00C21C62">
      <w:pPr>
        <w:rPr>
          <w:rFonts w:asciiTheme="minorHAnsi" w:hAnsiTheme="minorHAnsi"/>
          <w:i/>
          <w:color w:val="0070C0"/>
          <w:sz w:val="24"/>
          <w:szCs w:val="24"/>
        </w:rPr>
      </w:pPr>
    </w:p>
    <w:p w:rsidR="00B7292D" w:rsidRPr="00B136AA" w:rsidRDefault="00B7292D" w:rsidP="00C21C62">
      <w:pPr>
        <w:pStyle w:val="Heading4"/>
        <w:numPr>
          <w:ilvl w:val="2"/>
          <w:numId w:val="11"/>
        </w:numPr>
        <w:spacing w:line="240" w:lineRule="auto"/>
        <w:rPr>
          <w:rFonts w:asciiTheme="minorHAnsi" w:hAnsiTheme="minorHAnsi"/>
        </w:rPr>
      </w:pPr>
      <w:bookmarkStart w:id="11" w:name="_Toc404071589"/>
      <w:bookmarkStart w:id="12" w:name="_Toc404072820"/>
      <w:bookmarkStart w:id="13" w:name="_Toc404080444"/>
      <w:bookmarkStart w:id="14" w:name="_Toc24358467"/>
      <w:r w:rsidRPr="00B136AA">
        <w:rPr>
          <w:rFonts w:asciiTheme="minorHAnsi" w:hAnsiTheme="minorHAnsi"/>
        </w:rPr>
        <w:t xml:space="preserve">Treatment guidelines and clinical pathway for patients </w:t>
      </w:r>
      <w:bookmarkEnd w:id="11"/>
      <w:bookmarkEnd w:id="12"/>
      <w:bookmarkEnd w:id="13"/>
      <w:r w:rsidR="00B82B77" w:rsidRPr="00B136AA">
        <w:rPr>
          <w:rFonts w:asciiTheme="minorHAnsi" w:hAnsiTheme="minorHAnsi"/>
        </w:rPr>
        <w:t>in Ireland</w:t>
      </w:r>
      <w:bookmarkEnd w:id="14"/>
    </w:p>
    <w:p w:rsidR="00644EBD" w:rsidRPr="00B136AA" w:rsidRDefault="009544B7" w:rsidP="00C21C62">
      <w:pPr>
        <w:numPr>
          <w:ilvl w:val="0"/>
          <w:numId w:val="2"/>
        </w:numPr>
        <w:rPr>
          <w:rFonts w:asciiTheme="minorHAnsi" w:hAnsiTheme="minorHAnsi"/>
          <w:sz w:val="24"/>
          <w:szCs w:val="24"/>
        </w:rPr>
      </w:pPr>
      <w:r w:rsidRPr="00B136AA">
        <w:rPr>
          <w:rFonts w:asciiTheme="minorHAnsi" w:hAnsiTheme="minorHAnsi"/>
          <w:sz w:val="24"/>
          <w:szCs w:val="24"/>
        </w:rPr>
        <w:t xml:space="preserve">Describe how the disease/condition is managed in </w:t>
      </w:r>
      <w:r w:rsidR="005061D9" w:rsidRPr="00B136AA">
        <w:rPr>
          <w:rFonts w:asciiTheme="minorHAnsi" w:hAnsiTheme="minorHAnsi"/>
          <w:sz w:val="24"/>
          <w:szCs w:val="24"/>
        </w:rPr>
        <w:t>Ireland</w:t>
      </w:r>
      <w:r w:rsidR="00DD353A" w:rsidRPr="00B136AA">
        <w:rPr>
          <w:rFonts w:asciiTheme="minorHAnsi" w:hAnsiTheme="minorHAnsi"/>
          <w:sz w:val="24"/>
          <w:szCs w:val="24"/>
        </w:rPr>
        <w:t xml:space="preserve"> i.e. </w:t>
      </w:r>
      <w:r w:rsidR="001E7F81" w:rsidRPr="00B136AA">
        <w:rPr>
          <w:rFonts w:asciiTheme="minorHAnsi" w:hAnsiTheme="minorHAnsi"/>
          <w:sz w:val="24"/>
          <w:szCs w:val="24"/>
        </w:rPr>
        <w:t xml:space="preserve">other available treatments, </w:t>
      </w:r>
      <w:r w:rsidR="00644EBD" w:rsidRPr="00B136AA">
        <w:rPr>
          <w:rFonts w:asciiTheme="minorHAnsi" w:hAnsiTheme="minorHAnsi"/>
          <w:sz w:val="24"/>
          <w:szCs w:val="24"/>
        </w:rPr>
        <w:t>current standard of care (routine care) and best practice</w:t>
      </w:r>
      <w:r w:rsidR="00DD353A" w:rsidRPr="00B136AA">
        <w:rPr>
          <w:rFonts w:asciiTheme="minorHAnsi" w:hAnsiTheme="minorHAnsi"/>
          <w:sz w:val="24"/>
          <w:szCs w:val="24"/>
        </w:rPr>
        <w:t>, supported by data confirming how this was established</w:t>
      </w:r>
      <w:r w:rsidR="004D1CBF" w:rsidRPr="00B136AA">
        <w:rPr>
          <w:rFonts w:asciiTheme="minorHAnsi" w:hAnsiTheme="minorHAnsi"/>
          <w:sz w:val="24"/>
          <w:szCs w:val="24"/>
        </w:rPr>
        <w:t>.</w:t>
      </w:r>
      <w:r w:rsidR="001E7F81" w:rsidRPr="00B136AA">
        <w:rPr>
          <w:rFonts w:asciiTheme="minorHAnsi" w:hAnsiTheme="minorHAnsi"/>
          <w:sz w:val="24"/>
          <w:szCs w:val="24"/>
        </w:rPr>
        <w:t xml:space="preserve">  Include both licensed and unlicensed therapies where applicable.</w:t>
      </w:r>
    </w:p>
    <w:p w:rsidR="00B7292D" w:rsidRPr="00B136AA" w:rsidRDefault="001E7F81" w:rsidP="00C21C62">
      <w:pPr>
        <w:numPr>
          <w:ilvl w:val="0"/>
          <w:numId w:val="2"/>
        </w:numPr>
        <w:rPr>
          <w:rFonts w:asciiTheme="minorHAnsi" w:hAnsiTheme="minorHAnsi"/>
          <w:sz w:val="24"/>
          <w:szCs w:val="24"/>
        </w:rPr>
      </w:pPr>
      <w:r w:rsidRPr="00B136AA">
        <w:rPr>
          <w:rFonts w:asciiTheme="minorHAnsi" w:hAnsiTheme="minorHAnsi"/>
          <w:sz w:val="24"/>
          <w:szCs w:val="24"/>
        </w:rPr>
        <w:t>Summarise</w:t>
      </w:r>
      <w:r w:rsidR="00B7292D" w:rsidRPr="00B136AA">
        <w:rPr>
          <w:rFonts w:asciiTheme="minorHAnsi" w:hAnsiTheme="minorHAnsi"/>
          <w:sz w:val="24"/>
          <w:szCs w:val="24"/>
        </w:rPr>
        <w:t xml:space="preserve"> I</w:t>
      </w:r>
      <w:r w:rsidR="009544B7" w:rsidRPr="00B136AA">
        <w:rPr>
          <w:rFonts w:asciiTheme="minorHAnsi" w:hAnsiTheme="minorHAnsi"/>
          <w:sz w:val="24"/>
          <w:szCs w:val="24"/>
        </w:rPr>
        <w:t>rish treatment/disease guidelines</w:t>
      </w:r>
      <w:r w:rsidRPr="00B136AA">
        <w:rPr>
          <w:rFonts w:asciiTheme="minorHAnsi" w:hAnsiTheme="minorHAnsi"/>
          <w:sz w:val="24"/>
          <w:szCs w:val="24"/>
        </w:rPr>
        <w:t xml:space="preserve"> if available.  </w:t>
      </w:r>
      <w:r w:rsidR="00675CA5" w:rsidRPr="00B136AA">
        <w:rPr>
          <w:rFonts w:asciiTheme="minorHAnsi" w:hAnsiTheme="minorHAnsi"/>
          <w:sz w:val="24"/>
          <w:szCs w:val="24"/>
        </w:rPr>
        <w:t>S</w:t>
      </w:r>
      <w:r w:rsidRPr="00B136AA">
        <w:rPr>
          <w:rFonts w:asciiTheme="minorHAnsi" w:hAnsiTheme="minorHAnsi"/>
          <w:sz w:val="24"/>
          <w:szCs w:val="24"/>
        </w:rPr>
        <w:t>ummarise</w:t>
      </w:r>
      <w:r w:rsidR="00B7292D" w:rsidRPr="00B136AA">
        <w:rPr>
          <w:rFonts w:asciiTheme="minorHAnsi" w:hAnsiTheme="minorHAnsi"/>
          <w:sz w:val="24"/>
          <w:szCs w:val="24"/>
        </w:rPr>
        <w:t xml:space="preserve"> other international guidelines </w:t>
      </w:r>
      <w:r w:rsidRPr="00B136AA">
        <w:rPr>
          <w:rFonts w:asciiTheme="minorHAnsi" w:hAnsiTheme="minorHAnsi"/>
          <w:sz w:val="24"/>
          <w:szCs w:val="24"/>
        </w:rPr>
        <w:t xml:space="preserve">which </w:t>
      </w:r>
      <w:r w:rsidR="009544B7" w:rsidRPr="00B136AA">
        <w:rPr>
          <w:rFonts w:asciiTheme="minorHAnsi" w:hAnsiTheme="minorHAnsi"/>
          <w:sz w:val="24"/>
          <w:szCs w:val="24"/>
        </w:rPr>
        <w:t xml:space="preserve">are </w:t>
      </w:r>
      <w:r w:rsidR="00B7292D" w:rsidRPr="00B136AA">
        <w:rPr>
          <w:rFonts w:asciiTheme="minorHAnsi" w:hAnsiTheme="minorHAnsi"/>
          <w:sz w:val="24"/>
          <w:szCs w:val="24"/>
        </w:rPr>
        <w:t>followed</w:t>
      </w:r>
      <w:r w:rsidRPr="00B136AA">
        <w:rPr>
          <w:rFonts w:asciiTheme="minorHAnsi" w:hAnsiTheme="minorHAnsi"/>
          <w:sz w:val="24"/>
          <w:szCs w:val="24"/>
        </w:rPr>
        <w:t xml:space="preserve"> in Ireland and describe any variation in disease management, supported by data confirming how this was established.</w:t>
      </w:r>
    </w:p>
    <w:p w:rsidR="008D16FA" w:rsidRPr="00B136AA" w:rsidRDefault="00CF372A" w:rsidP="00C21C62">
      <w:pPr>
        <w:numPr>
          <w:ilvl w:val="0"/>
          <w:numId w:val="2"/>
        </w:numPr>
        <w:rPr>
          <w:rFonts w:asciiTheme="minorHAnsi" w:hAnsiTheme="minorHAnsi"/>
          <w:sz w:val="24"/>
          <w:szCs w:val="24"/>
        </w:rPr>
      </w:pPr>
      <w:r w:rsidRPr="00B136AA">
        <w:rPr>
          <w:rFonts w:asciiTheme="minorHAnsi" w:hAnsiTheme="minorHAnsi"/>
          <w:sz w:val="24"/>
          <w:szCs w:val="24"/>
        </w:rPr>
        <w:t>Where evidence is based on expert opinion, provide a detailed description of the methods and results of the expert elicitation process</w:t>
      </w:r>
      <w:r w:rsidR="00025F6B" w:rsidRPr="00B136AA">
        <w:rPr>
          <w:rFonts w:asciiTheme="minorHAnsi" w:hAnsiTheme="minorHAnsi"/>
          <w:sz w:val="24"/>
          <w:szCs w:val="24"/>
        </w:rPr>
        <w:t xml:space="preserve"> (see Appendix 1)</w:t>
      </w:r>
      <w:r w:rsidRPr="00B136AA">
        <w:rPr>
          <w:rFonts w:asciiTheme="minorHAnsi" w:hAnsiTheme="minorHAnsi"/>
          <w:sz w:val="24"/>
          <w:szCs w:val="24"/>
        </w:rPr>
        <w:t>.</w:t>
      </w:r>
    </w:p>
    <w:p w:rsidR="00B7292D" w:rsidRPr="00B136AA" w:rsidRDefault="00B7292D" w:rsidP="00C21C62">
      <w:pPr>
        <w:rPr>
          <w:rFonts w:asciiTheme="minorHAnsi" w:hAnsiTheme="minorHAnsi"/>
          <w:i/>
          <w:color w:val="0070C0"/>
          <w:sz w:val="24"/>
          <w:szCs w:val="24"/>
        </w:rPr>
      </w:pPr>
    </w:p>
    <w:p w:rsidR="00B7292D" w:rsidRPr="00B136AA" w:rsidRDefault="00B82B77" w:rsidP="00C21C62">
      <w:pPr>
        <w:pStyle w:val="Heading2"/>
        <w:spacing w:line="240" w:lineRule="auto"/>
        <w:rPr>
          <w:rFonts w:asciiTheme="minorHAnsi" w:hAnsiTheme="minorHAnsi"/>
        </w:rPr>
      </w:pPr>
      <w:bookmarkStart w:id="15" w:name="_Toc404071590"/>
      <w:bookmarkStart w:id="16" w:name="_Toc404072821"/>
      <w:bookmarkStart w:id="17" w:name="_Toc404080445"/>
      <w:bookmarkStart w:id="18" w:name="_Toc24358468"/>
      <w:r w:rsidRPr="00B136AA">
        <w:rPr>
          <w:rFonts w:asciiTheme="minorHAnsi" w:hAnsiTheme="minorHAnsi"/>
        </w:rPr>
        <w:t>Intervention</w:t>
      </w:r>
      <w:r w:rsidR="00B7292D" w:rsidRPr="00B136AA">
        <w:rPr>
          <w:rFonts w:asciiTheme="minorHAnsi" w:hAnsiTheme="minorHAnsi"/>
        </w:rPr>
        <w:t xml:space="preserve"> under assessment</w:t>
      </w:r>
      <w:bookmarkEnd w:id="15"/>
      <w:bookmarkEnd w:id="16"/>
      <w:bookmarkEnd w:id="17"/>
      <w:bookmarkEnd w:id="18"/>
    </w:p>
    <w:p w:rsidR="00B7292D" w:rsidRPr="00B136AA" w:rsidRDefault="00B7292D" w:rsidP="00C21C62">
      <w:pPr>
        <w:rPr>
          <w:rFonts w:asciiTheme="minorHAnsi" w:hAnsiTheme="minorHAnsi"/>
          <w:sz w:val="24"/>
          <w:szCs w:val="24"/>
        </w:rPr>
      </w:pPr>
    </w:p>
    <w:p w:rsidR="00163C7A" w:rsidRPr="00B136AA" w:rsidRDefault="0042620A" w:rsidP="00C21C62">
      <w:pPr>
        <w:pStyle w:val="Heading4"/>
        <w:numPr>
          <w:ilvl w:val="2"/>
          <w:numId w:val="21"/>
        </w:numPr>
        <w:spacing w:line="240" w:lineRule="auto"/>
        <w:rPr>
          <w:rFonts w:asciiTheme="minorHAnsi" w:hAnsiTheme="minorHAnsi"/>
        </w:rPr>
      </w:pPr>
      <w:bookmarkStart w:id="19" w:name="_Toc404071592"/>
      <w:bookmarkStart w:id="20" w:name="_Toc404072823"/>
      <w:bookmarkStart w:id="21" w:name="_Toc404080447"/>
      <w:bookmarkStart w:id="22" w:name="_Toc24358469"/>
      <w:bookmarkStart w:id="23" w:name="_Toc404071591"/>
      <w:bookmarkStart w:id="24" w:name="_Toc404072822"/>
      <w:bookmarkStart w:id="25" w:name="_Toc404080446"/>
      <w:r w:rsidRPr="00B136AA">
        <w:rPr>
          <w:rFonts w:asciiTheme="minorHAnsi" w:hAnsiTheme="minorHAnsi"/>
        </w:rPr>
        <w:t>Therapeutic</w:t>
      </w:r>
      <w:r w:rsidR="00163C7A" w:rsidRPr="00B136AA">
        <w:rPr>
          <w:rFonts w:asciiTheme="minorHAnsi" w:hAnsiTheme="minorHAnsi"/>
        </w:rPr>
        <w:t xml:space="preserve"> indication</w:t>
      </w:r>
      <w:bookmarkEnd w:id="19"/>
      <w:bookmarkEnd w:id="20"/>
      <w:bookmarkEnd w:id="21"/>
      <w:bookmarkEnd w:id="22"/>
    </w:p>
    <w:p w:rsidR="006C24E1" w:rsidRPr="00B136AA" w:rsidRDefault="00D610CF" w:rsidP="00C21C62">
      <w:pPr>
        <w:numPr>
          <w:ilvl w:val="0"/>
          <w:numId w:val="2"/>
        </w:numPr>
        <w:rPr>
          <w:rFonts w:asciiTheme="minorHAnsi" w:hAnsiTheme="minorHAnsi"/>
          <w:sz w:val="24"/>
          <w:szCs w:val="24"/>
        </w:rPr>
      </w:pPr>
      <w:r w:rsidRPr="00B136AA">
        <w:rPr>
          <w:rFonts w:asciiTheme="minorHAnsi" w:hAnsiTheme="minorHAnsi"/>
          <w:sz w:val="24"/>
          <w:szCs w:val="24"/>
        </w:rPr>
        <w:t>State</w:t>
      </w:r>
      <w:r w:rsidR="006C24E1" w:rsidRPr="00B136AA">
        <w:rPr>
          <w:rFonts w:asciiTheme="minorHAnsi" w:hAnsiTheme="minorHAnsi"/>
          <w:sz w:val="24"/>
          <w:szCs w:val="24"/>
        </w:rPr>
        <w:t xml:space="preserve"> the regulatory approval status</w:t>
      </w:r>
      <w:r w:rsidR="00AF12FE" w:rsidRPr="00B136AA">
        <w:rPr>
          <w:rFonts w:asciiTheme="minorHAnsi" w:hAnsiTheme="minorHAnsi"/>
          <w:sz w:val="24"/>
          <w:szCs w:val="24"/>
        </w:rPr>
        <w:t xml:space="preserve"> of the intervention</w:t>
      </w:r>
      <w:r w:rsidRPr="00B136AA">
        <w:rPr>
          <w:rFonts w:asciiTheme="minorHAnsi" w:hAnsiTheme="minorHAnsi"/>
          <w:sz w:val="24"/>
          <w:szCs w:val="24"/>
        </w:rPr>
        <w:t>.</w:t>
      </w:r>
      <w:r w:rsidR="003D5E0F" w:rsidRPr="00B136AA">
        <w:rPr>
          <w:rFonts w:asciiTheme="minorHAnsi" w:hAnsiTheme="minorHAnsi"/>
          <w:sz w:val="24"/>
          <w:szCs w:val="24"/>
        </w:rPr>
        <w:t xml:space="preserve"> Specify </w:t>
      </w:r>
      <w:r w:rsidRPr="00B136AA">
        <w:rPr>
          <w:rFonts w:asciiTheme="minorHAnsi" w:hAnsiTheme="minorHAnsi"/>
          <w:sz w:val="24"/>
          <w:szCs w:val="24"/>
        </w:rPr>
        <w:t xml:space="preserve">the </w:t>
      </w:r>
      <w:r w:rsidR="006C24E1" w:rsidRPr="00B136AA">
        <w:rPr>
          <w:rFonts w:asciiTheme="minorHAnsi" w:hAnsiTheme="minorHAnsi"/>
          <w:sz w:val="24"/>
          <w:szCs w:val="24"/>
        </w:rPr>
        <w:t xml:space="preserve">date of </w:t>
      </w:r>
      <w:r w:rsidR="007442CB" w:rsidRPr="00B136AA">
        <w:rPr>
          <w:rFonts w:asciiTheme="minorHAnsi" w:hAnsiTheme="minorHAnsi"/>
          <w:sz w:val="24"/>
          <w:szCs w:val="24"/>
        </w:rPr>
        <w:t>authorisation or CHMP opinion</w:t>
      </w:r>
      <w:r w:rsidR="006C24E1" w:rsidRPr="00B136AA">
        <w:rPr>
          <w:rFonts w:asciiTheme="minorHAnsi" w:hAnsiTheme="minorHAnsi"/>
          <w:sz w:val="24"/>
          <w:szCs w:val="24"/>
        </w:rPr>
        <w:t>.</w:t>
      </w:r>
      <w:r w:rsidR="007442CB" w:rsidRPr="00B136AA">
        <w:rPr>
          <w:rFonts w:asciiTheme="minorHAnsi" w:hAnsiTheme="minorHAnsi"/>
          <w:sz w:val="24"/>
          <w:szCs w:val="24"/>
        </w:rPr>
        <w:t xml:space="preserve"> </w:t>
      </w:r>
      <w:r w:rsidRPr="00B136AA">
        <w:rPr>
          <w:rFonts w:asciiTheme="minorHAnsi" w:hAnsiTheme="minorHAnsi"/>
          <w:sz w:val="24"/>
          <w:szCs w:val="24"/>
        </w:rPr>
        <w:t>Ensure that the European public assessment report (EPAR) is submitted in the reference file.</w:t>
      </w:r>
    </w:p>
    <w:p w:rsidR="00AF0B45" w:rsidRPr="00B136AA" w:rsidRDefault="003B002C" w:rsidP="00C21C62">
      <w:pPr>
        <w:numPr>
          <w:ilvl w:val="0"/>
          <w:numId w:val="2"/>
        </w:numPr>
        <w:rPr>
          <w:rFonts w:asciiTheme="minorHAnsi" w:hAnsiTheme="minorHAnsi"/>
          <w:sz w:val="24"/>
          <w:szCs w:val="24"/>
        </w:rPr>
      </w:pPr>
      <w:r w:rsidRPr="00B136AA">
        <w:rPr>
          <w:rFonts w:asciiTheme="minorHAnsi" w:hAnsiTheme="minorHAnsi"/>
          <w:sz w:val="24"/>
          <w:szCs w:val="24"/>
        </w:rPr>
        <w:t>State</w:t>
      </w:r>
      <w:r w:rsidR="00163C7A" w:rsidRPr="00B136AA">
        <w:rPr>
          <w:rFonts w:asciiTheme="minorHAnsi" w:hAnsiTheme="minorHAnsi"/>
          <w:sz w:val="24"/>
          <w:szCs w:val="24"/>
        </w:rPr>
        <w:t xml:space="preserve"> the </w:t>
      </w:r>
      <w:r w:rsidR="0042620A" w:rsidRPr="00B136AA">
        <w:rPr>
          <w:rFonts w:asciiTheme="minorHAnsi" w:hAnsiTheme="minorHAnsi"/>
          <w:sz w:val="24"/>
          <w:szCs w:val="24"/>
        </w:rPr>
        <w:t>therapeutic</w:t>
      </w:r>
      <w:r w:rsidR="00163C7A" w:rsidRPr="00B136AA">
        <w:rPr>
          <w:rFonts w:asciiTheme="minorHAnsi" w:hAnsiTheme="minorHAnsi"/>
          <w:sz w:val="24"/>
          <w:szCs w:val="24"/>
        </w:rPr>
        <w:t xml:space="preserve"> indicat</w:t>
      </w:r>
      <w:r w:rsidR="009544B7" w:rsidRPr="00B136AA">
        <w:rPr>
          <w:rFonts w:asciiTheme="minorHAnsi" w:hAnsiTheme="minorHAnsi"/>
          <w:sz w:val="24"/>
          <w:szCs w:val="24"/>
        </w:rPr>
        <w:t xml:space="preserve">ion as approved by the EMA/HPRA, including </w:t>
      </w:r>
      <w:r w:rsidR="00BE3F65" w:rsidRPr="00B136AA">
        <w:rPr>
          <w:rFonts w:asciiTheme="minorHAnsi" w:hAnsiTheme="minorHAnsi"/>
          <w:sz w:val="24"/>
          <w:szCs w:val="24"/>
        </w:rPr>
        <w:t xml:space="preserve">relevant conditions or restrictions.  </w:t>
      </w:r>
      <w:r w:rsidR="007442CB" w:rsidRPr="00B136AA">
        <w:rPr>
          <w:rFonts w:asciiTheme="minorHAnsi" w:hAnsiTheme="minorHAnsi"/>
          <w:sz w:val="24"/>
          <w:szCs w:val="24"/>
        </w:rPr>
        <w:t>Indicate if the licensed therapeutic indication in the</w:t>
      </w:r>
      <w:r w:rsidR="00CB5686" w:rsidRPr="00B136AA">
        <w:rPr>
          <w:rFonts w:asciiTheme="minorHAnsi" w:hAnsiTheme="minorHAnsi"/>
          <w:sz w:val="24"/>
          <w:szCs w:val="24"/>
        </w:rPr>
        <w:t xml:space="preserve"> EMA varies from other jurisdic</w:t>
      </w:r>
      <w:r w:rsidR="007442CB" w:rsidRPr="00B136AA">
        <w:rPr>
          <w:rFonts w:asciiTheme="minorHAnsi" w:hAnsiTheme="minorHAnsi"/>
          <w:sz w:val="24"/>
          <w:szCs w:val="24"/>
        </w:rPr>
        <w:t xml:space="preserve">tions. </w:t>
      </w:r>
      <w:r w:rsidR="0033299C" w:rsidRPr="00B136AA">
        <w:rPr>
          <w:rFonts w:asciiTheme="minorHAnsi" w:hAnsiTheme="minorHAnsi"/>
          <w:sz w:val="24"/>
          <w:szCs w:val="24"/>
        </w:rPr>
        <w:t xml:space="preserve">State all </w:t>
      </w:r>
      <w:r w:rsidR="00633C45" w:rsidRPr="00B136AA">
        <w:rPr>
          <w:rFonts w:asciiTheme="minorHAnsi" w:hAnsiTheme="minorHAnsi"/>
          <w:sz w:val="24"/>
          <w:szCs w:val="24"/>
        </w:rPr>
        <w:t xml:space="preserve">other </w:t>
      </w:r>
      <w:r w:rsidR="0033299C" w:rsidRPr="00B136AA">
        <w:rPr>
          <w:rFonts w:asciiTheme="minorHAnsi" w:hAnsiTheme="minorHAnsi"/>
          <w:sz w:val="24"/>
          <w:szCs w:val="24"/>
        </w:rPr>
        <w:t>indications for which</w:t>
      </w:r>
      <w:r w:rsidR="00BE3F65" w:rsidRPr="00B136AA">
        <w:rPr>
          <w:rFonts w:asciiTheme="minorHAnsi" w:hAnsiTheme="minorHAnsi"/>
          <w:sz w:val="24"/>
          <w:szCs w:val="24"/>
        </w:rPr>
        <w:t xml:space="preserve"> the </w:t>
      </w:r>
      <w:r w:rsidR="0033299C" w:rsidRPr="00B136AA">
        <w:rPr>
          <w:rFonts w:asciiTheme="minorHAnsi" w:hAnsiTheme="minorHAnsi"/>
          <w:sz w:val="24"/>
          <w:szCs w:val="24"/>
        </w:rPr>
        <w:t>intervention is</w:t>
      </w:r>
      <w:r w:rsidR="00BE3F65" w:rsidRPr="00B136AA">
        <w:rPr>
          <w:rFonts w:asciiTheme="minorHAnsi" w:hAnsiTheme="minorHAnsi"/>
          <w:sz w:val="24"/>
          <w:szCs w:val="24"/>
        </w:rPr>
        <w:t xml:space="preserve"> currently licensed, or </w:t>
      </w:r>
      <w:r w:rsidR="0033299C" w:rsidRPr="00B136AA">
        <w:rPr>
          <w:rFonts w:asciiTheme="minorHAnsi" w:hAnsiTheme="minorHAnsi"/>
          <w:sz w:val="24"/>
          <w:szCs w:val="24"/>
        </w:rPr>
        <w:t>for which</w:t>
      </w:r>
      <w:r w:rsidR="00BE3F65" w:rsidRPr="00B136AA">
        <w:rPr>
          <w:rFonts w:asciiTheme="minorHAnsi" w:hAnsiTheme="minorHAnsi"/>
          <w:sz w:val="24"/>
          <w:szCs w:val="24"/>
        </w:rPr>
        <w:t xml:space="preserve"> additional indications </w:t>
      </w:r>
      <w:r w:rsidR="0033299C" w:rsidRPr="00B136AA">
        <w:rPr>
          <w:rFonts w:asciiTheme="minorHAnsi" w:hAnsiTheme="minorHAnsi"/>
          <w:sz w:val="24"/>
          <w:szCs w:val="24"/>
        </w:rPr>
        <w:t xml:space="preserve">are </w:t>
      </w:r>
      <w:r w:rsidR="00BE3F65" w:rsidRPr="00B136AA">
        <w:rPr>
          <w:rFonts w:asciiTheme="minorHAnsi" w:hAnsiTheme="minorHAnsi"/>
          <w:sz w:val="24"/>
          <w:szCs w:val="24"/>
        </w:rPr>
        <w:t>anticipated in the future</w:t>
      </w:r>
      <w:r w:rsidR="0033299C" w:rsidRPr="00B136AA">
        <w:rPr>
          <w:rFonts w:asciiTheme="minorHAnsi" w:hAnsiTheme="minorHAnsi"/>
          <w:sz w:val="24"/>
          <w:szCs w:val="24"/>
        </w:rPr>
        <w:t>.</w:t>
      </w:r>
      <w:r w:rsidR="00AF0B45" w:rsidRPr="00B136AA">
        <w:rPr>
          <w:rFonts w:asciiTheme="minorHAnsi" w:hAnsiTheme="minorHAnsi"/>
          <w:sz w:val="24"/>
          <w:szCs w:val="24"/>
        </w:rPr>
        <w:t xml:space="preserve"> </w:t>
      </w:r>
    </w:p>
    <w:p w:rsidR="00163C7A" w:rsidRPr="00B136AA" w:rsidRDefault="00AF0B45" w:rsidP="00C21C62">
      <w:pPr>
        <w:numPr>
          <w:ilvl w:val="0"/>
          <w:numId w:val="2"/>
        </w:numPr>
        <w:rPr>
          <w:rFonts w:asciiTheme="minorHAnsi" w:hAnsiTheme="minorHAnsi"/>
          <w:sz w:val="24"/>
          <w:szCs w:val="24"/>
        </w:rPr>
      </w:pPr>
      <w:r w:rsidRPr="00B136AA">
        <w:rPr>
          <w:rFonts w:asciiTheme="minorHAnsi" w:hAnsiTheme="minorHAnsi"/>
          <w:sz w:val="24"/>
          <w:szCs w:val="24"/>
        </w:rPr>
        <w:t>Indicate if the intervention has an orphan designation from the EMA, and if the intervention is a generic/biosimilar medicinal product.</w:t>
      </w:r>
    </w:p>
    <w:p w:rsidR="00163C7A" w:rsidRPr="00B136AA" w:rsidRDefault="00163C7A" w:rsidP="00C21C62">
      <w:pPr>
        <w:ind w:left="720"/>
        <w:rPr>
          <w:rFonts w:asciiTheme="minorHAnsi" w:hAnsiTheme="minorHAnsi"/>
          <w:i/>
          <w:color w:val="0070C0"/>
          <w:sz w:val="24"/>
          <w:szCs w:val="24"/>
        </w:rPr>
      </w:pPr>
    </w:p>
    <w:p w:rsidR="00B7292D" w:rsidRPr="00B136AA" w:rsidRDefault="00B7292D" w:rsidP="00C21C62">
      <w:pPr>
        <w:pStyle w:val="Heading4"/>
        <w:numPr>
          <w:ilvl w:val="2"/>
          <w:numId w:val="11"/>
        </w:numPr>
        <w:spacing w:line="240" w:lineRule="auto"/>
        <w:rPr>
          <w:rFonts w:asciiTheme="minorHAnsi" w:hAnsiTheme="minorHAnsi"/>
        </w:rPr>
      </w:pPr>
      <w:bookmarkStart w:id="26" w:name="_Toc24358470"/>
      <w:r w:rsidRPr="00B136AA">
        <w:rPr>
          <w:rFonts w:asciiTheme="minorHAnsi" w:hAnsiTheme="minorHAnsi"/>
        </w:rPr>
        <w:t xml:space="preserve">Description of the </w:t>
      </w:r>
      <w:bookmarkEnd w:id="23"/>
      <w:bookmarkEnd w:id="24"/>
      <w:bookmarkEnd w:id="25"/>
      <w:r w:rsidR="00B82B77" w:rsidRPr="00B136AA">
        <w:rPr>
          <w:rFonts w:asciiTheme="minorHAnsi" w:hAnsiTheme="minorHAnsi"/>
        </w:rPr>
        <w:t>intervention</w:t>
      </w:r>
      <w:bookmarkEnd w:id="26"/>
    </w:p>
    <w:p w:rsidR="003B002C" w:rsidRPr="00B136AA" w:rsidRDefault="003B002C" w:rsidP="00C21C62">
      <w:pPr>
        <w:numPr>
          <w:ilvl w:val="0"/>
          <w:numId w:val="2"/>
        </w:numPr>
        <w:rPr>
          <w:rFonts w:asciiTheme="minorHAnsi" w:hAnsiTheme="minorHAnsi"/>
          <w:sz w:val="24"/>
          <w:szCs w:val="24"/>
        </w:rPr>
      </w:pPr>
      <w:r w:rsidRPr="00B136AA">
        <w:rPr>
          <w:rFonts w:asciiTheme="minorHAnsi" w:hAnsiTheme="minorHAnsi"/>
          <w:sz w:val="24"/>
          <w:szCs w:val="24"/>
        </w:rPr>
        <w:t>State</w:t>
      </w:r>
      <w:r w:rsidR="003C18C2" w:rsidRPr="00B136AA">
        <w:rPr>
          <w:rFonts w:asciiTheme="minorHAnsi" w:hAnsiTheme="minorHAnsi"/>
          <w:sz w:val="24"/>
          <w:szCs w:val="24"/>
        </w:rPr>
        <w:t xml:space="preserve"> the </w:t>
      </w:r>
      <w:r w:rsidR="00F531D6" w:rsidRPr="00B136AA">
        <w:rPr>
          <w:rFonts w:asciiTheme="minorHAnsi" w:hAnsiTheme="minorHAnsi"/>
          <w:sz w:val="24"/>
          <w:szCs w:val="24"/>
        </w:rPr>
        <w:t>international non-proprietary</w:t>
      </w:r>
      <w:r w:rsidR="003C18C2" w:rsidRPr="00B136AA">
        <w:rPr>
          <w:rFonts w:asciiTheme="minorHAnsi" w:hAnsiTheme="minorHAnsi"/>
          <w:sz w:val="24"/>
          <w:szCs w:val="24"/>
        </w:rPr>
        <w:t xml:space="preserve"> name</w:t>
      </w:r>
      <w:r w:rsidR="00F531D6" w:rsidRPr="00B136AA">
        <w:rPr>
          <w:rFonts w:asciiTheme="minorHAnsi" w:hAnsiTheme="minorHAnsi"/>
          <w:sz w:val="24"/>
          <w:szCs w:val="24"/>
        </w:rPr>
        <w:t xml:space="preserve"> (INN)</w:t>
      </w:r>
      <w:r w:rsidR="003C18C2" w:rsidRPr="00B136AA">
        <w:rPr>
          <w:rFonts w:asciiTheme="minorHAnsi" w:hAnsiTheme="minorHAnsi"/>
          <w:sz w:val="24"/>
          <w:szCs w:val="24"/>
        </w:rPr>
        <w:t xml:space="preserve">, </w:t>
      </w:r>
      <w:r w:rsidRPr="00B136AA">
        <w:rPr>
          <w:rFonts w:asciiTheme="minorHAnsi" w:hAnsiTheme="minorHAnsi"/>
          <w:sz w:val="24"/>
          <w:szCs w:val="24"/>
        </w:rPr>
        <w:t>proprietary name</w:t>
      </w:r>
      <w:r w:rsidR="00B7292D" w:rsidRPr="00B136AA">
        <w:rPr>
          <w:rFonts w:asciiTheme="minorHAnsi" w:hAnsiTheme="minorHAnsi"/>
          <w:sz w:val="24"/>
          <w:szCs w:val="24"/>
        </w:rPr>
        <w:t xml:space="preserve">, </w:t>
      </w:r>
      <w:r w:rsidRPr="00B136AA">
        <w:rPr>
          <w:rFonts w:asciiTheme="minorHAnsi" w:hAnsiTheme="minorHAnsi"/>
          <w:sz w:val="24"/>
          <w:szCs w:val="24"/>
        </w:rPr>
        <w:t xml:space="preserve">formulation, licensed </w:t>
      </w:r>
      <w:r w:rsidR="00B7292D" w:rsidRPr="00B136AA">
        <w:rPr>
          <w:rFonts w:asciiTheme="minorHAnsi" w:hAnsiTheme="minorHAnsi"/>
          <w:sz w:val="24"/>
          <w:szCs w:val="24"/>
        </w:rPr>
        <w:t>dose,</w:t>
      </w:r>
      <w:r w:rsidRPr="00B136AA">
        <w:rPr>
          <w:rFonts w:asciiTheme="minorHAnsi" w:hAnsiTheme="minorHAnsi"/>
          <w:sz w:val="24"/>
          <w:szCs w:val="24"/>
        </w:rPr>
        <w:t xml:space="preserve"> frequency,</w:t>
      </w:r>
      <w:r w:rsidR="00B7292D" w:rsidRPr="00B136AA">
        <w:rPr>
          <w:rFonts w:asciiTheme="minorHAnsi" w:hAnsiTheme="minorHAnsi"/>
          <w:sz w:val="24"/>
          <w:szCs w:val="24"/>
        </w:rPr>
        <w:t xml:space="preserve"> </w:t>
      </w:r>
      <w:r w:rsidRPr="00B136AA">
        <w:rPr>
          <w:rFonts w:asciiTheme="minorHAnsi" w:hAnsiTheme="minorHAnsi"/>
          <w:sz w:val="24"/>
          <w:szCs w:val="24"/>
        </w:rPr>
        <w:t>route of administration and duration of use</w:t>
      </w:r>
      <w:r w:rsidR="003D5E0F" w:rsidRPr="00B136AA">
        <w:rPr>
          <w:rFonts w:asciiTheme="minorHAnsi" w:hAnsiTheme="minorHAnsi"/>
          <w:sz w:val="24"/>
          <w:szCs w:val="24"/>
        </w:rPr>
        <w:t xml:space="preserve"> of the intervention</w:t>
      </w:r>
      <w:r w:rsidR="009C5A28" w:rsidRPr="00B136AA">
        <w:rPr>
          <w:rFonts w:asciiTheme="minorHAnsi" w:hAnsiTheme="minorHAnsi"/>
          <w:sz w:val="24"/>
          <w:szCs w:val="24"/>
        </w:rPr>
        <w:t xml:space="preserve">.  </w:t>
      </w:r>
    </w:p>
    <w:p w:rsidR="00704810" w:rsidRPr="00B136AA" w:rsidRDefault="00704810" w:rsidP="00C21C62">
      <w:pPr>
        <w:numPr>
          <w:ilvl w:val="0"/>
          <w:numId w:val="2"/>
        </w:numPr>
        <w:rPr>
          <w:rFonts w:asciiTheme="minorHAnsi" w:hAnsiTheme="minorHAnsi"/>
          <w:sz w:val="24"/>
          <w:szCs w:val="24"/>
        </w:rPr>
      </w:pPr>
      <w:r w:rsidRPr="00B136AA">
        <w:rPr>
          <w:rFonts w:asciiTheme="minorHAnsi" w:hAnsiTheme="minorHAnsi"/>
          <w:sz w:val="24"/>
          <w:szCs w:val="24"/>
        </w:rPr>
        <w:t>Indicate if specific tests or investigations are required for targeted therapy e.g. biomarker testing, companion diagnostics etc.</w:t>
      </w:r>
    </w:p>
    <w:p w:rsidR="00CB5686" w:rsidRPr="00B136AA" w:rsidRDefault="00AC2DDF" w:rsidP="00C21C62">
      <w:pPr>
        <w:numPr>
          <w:ilvl w:val="0"/>
          <w:numId w:val="2"/>
        </w:numPr>
        <w:rPr>
          <w:rFonts w:asciiTheme="minorHAnsi" w:hAnsiTheme="minorHAnsi"/>
          <w:sz w:val="24"/>
          <w:szCs w:val="24"/>
        </w:rPr>
      </w:pPr>
      <w:r w:rsidRPr="00B136AA">
        <w:rPr>
          <w:rFonts w:asciiTheme="minorHAnsi" w:hAnsiTheme="minorHAnsi"/>
          <w:sz w:val="24"/>
          <w:szCs w:val="24"/>
        </w:rPr>
        <w:t>Indicate if there are particular requirements for dispensing or administration of the intervention</w:t>
      </w:r>
      <w:r w:rsidR="00642E0C" w:rsidRPr="00B136AA">
        <w:rPr>
          <w:rFonts w:asciiTheme="minorHAnsi" w:hAnsiTheme="minorHAnsi"/>
          <w:sz w:val="24"/>
          <w:szCs w:val="24"/>
        </w:rPr>
        <w:t xml:space="preserve"> </w:t>
      </w:r>
      <w:r w:rsidR="00704810" w:rsidRPr="00B136AA">
        <w:rPr>
          <w:rFonts w:asciiTheme="minorHAnsi" w:hAnsiTheme="minorHAnsi"/>
          <w:sz w:val="24"/>
          <w:szCs w:val="24"/>
        </w:rPr>
        <w:t xml:space="preserve">or if </w:t>
      </w:r>
      <w:r w:rsidRPr="00B136AA">
        <w:rPr>
          <w:rFonts w:asciiTheme="minorHAnsi" w:hAnsiTheme="minorHAnsi"/>
          <w:sz w:val="24"/>
          <w:szCs w:val="24"/>
        </w:rPr>
        <w:t xml:space="preserve">co-prescribed </w:t>
      </w:r>
      <w:r w:rsidR="00EB62D4">
        <w:rPr>
          <w:rFonts w:asciiTheme="minorHAnsi" w:hAnsiTheme="minorHAnsi"/>
          <w:sz w:val="24"/>
          <w:szCs w:val="24"/>
        </w:rPr>
        <w:t>drugs</w:t>
      </w:r>
      <w:r w:rsidR="00EB62D4" w:rsidRPr="00B136AA">
        <w:rPr>
          <w:rFonts w:asciiTheme="minorHAnsi" w:hAnsiTheme="minorHAnsi"/>
          <w:sz w:val="24"/>
          <w:szCs w:val="24"/>
        </w:rPr>
        <w:t xml:space="preserve"> </w:t>
      </w:r>
      <w:r w:rsidRPr="00B136AA">
        <w:rPr>
          <w:rFonts w:asciiTheme="minorHAnsi" w:hAnsiTheme="minorHAnsi"/>
          <w:sz w:val="24"/>
          <w:szCs w:val="24"/>
        </w:rPr>
        <w:t>are required.</w:t>
      </w:r>
    </w:p>
    <w:p w:rsidR="00B7292D" w:rsidRPr="00B136AA" w:rsidRDefault="00C40BB1" w:rsidP="00C21C62">
      <w:pPr>
        <w:numPr>
          <w:ilvl w:val="0"/>
          <w:numId w:val="2"/>
        </w:numPr>
        <w:rPr>
          <w:rFonts w:asciiTheme="minorHAnsi" w:hAnsiTheme="minorHAnsi"/>
          <w:sz w:val="24"/>
          <w:szCs w:val="24"/>
        </w:rPr>
      </w:pPr>
      <w:r w:rsidRPr="00B136AA">
        <w:rPr>
          <w:rFonts w:asciiTheme="minorHAnsi" w:hAnsiTheme="minorHAnsi"/>
          <w:sz w:val="24"/>
          <w:szCs w:val="24"/>
        </w:rPr>
        <w:t xml:space="preserve">State the ATC code and </w:t>
      </w:r>
      <w:r w:rsidR="003B002C" w:rsidRPr="00B136AA">
        <w:rPr>
          <w:rFonts w:asciiTheme="minorHAnsi" w:hAnsiTheme="minorHAnsi"/>
          <w:sz w:val="24"/>
          <w:szCs w:val="24"/>
        </w:rPr>
        <w:t>drug class.</w:t>
      </w:r>
      <w:r w:rsidRPr="00B136AA">
        <w:rPr>
          <w:rFonts w:asciiTheme="minorHAnsi" w:hAnsiTheme="minorHAnsi"/>
          <w:sz w:val="24"/>
          <w:szCs w:val="24"/>
        </w:rPr>
        <w:t xml:space="preserve"> Summarise the mode of action and pharmacology, clinically relevant interactions and pharmacokinetics.</w:t>
      </w:r>
    </w:p>
    <w:p w:rsidR="00CB5686" w:rsidRPr="00B136AA" w:rsidRDefault="00CB5686" w:rsidP="00C21C62">
      <w:pPr>
        <w:ind w:left="720"/>
        <w:rPr>
          <w:rFonts w:asciiTheme="minorHAnsi" w:hAnsiTheme="minorHAnsi"/>
          <w:i/>
          <w:color w:val="0070C0"/>
          <w:sz w:val="24"/>
          <w:szCs w:val="24"/>
        </w:rPr>
      </w:pPr>
    </w:p>
    <w:p w:rsidR="00B7292D" w:rsidRPr="00B136AA" w:rsidRDefault="00B7292D" w:rsidP="00C21C62">
      <w:pPr>
        <w:pStyle w:val="Heading4"/>
        <w:numPr>
          <w:ilvl w:val="2"/>
          <w:numId w:val="11"/>
        </w:numPr>
        <w:spacing w:line="240" w:lineRule="auto"/>
        <w:rPr>
          <w:rFonts w:asciiTheme="minorHAnsi" w:hAnsiTheme="minorHAnsi"/>
        </w:rPr>
      </w:pPr>
      <w:bookmarkStart w:id="27" w:name="_Toc404071593"/>
      <w:bookmarkStart w:id="28" w:name="_Toc404072824"/>
      <w:bookmarkStart w:id="29" w:name="_Toc404080448"/>
      <w:bookmarkStart w:id="30" w:name="_Toc24358471"/>
      <w:r w:rsidRPr="00B136AA">
        <w:rPr>
          <w:rFonts w:asciiTheme="minorHAnsi" w:hAnsiTheme="minorHAnsi"/>
        </w:rPr>
        <w:t>Anticipated place in therapy</w:t>
      </w:r>
      <w:bookmarkEnd w:id="27"/>
      <w:bookmarkEnd w:id="28"/>
      <w:bookmarkEnd w:id="29"/>
      <w:bookmarkEnd w:id="30"/>
    </w:p>
    <w:p w:rsidR="00C66DE7" w:rsidRPr="00B136AA" w:rsidRDefault="0033299C" w:rsidP="00C21C62">
      <w:pPr>
        <w:numPr>
          <w:ilvl w:val="0"/>
          <w:numId w:val="2"/>
        </w:numPr>
        <w:rPr>
          <w:rFonts w:asciiTheme="minorHAnsi" w:hAnsiTheme="minorHAnsi"/>
          <w:sz w:val="24"/>
          <w:szCs w:val="24"/>
        </w:rPr>
      </w:pPr>
      <w:r w:rsidRPr="00B136AA">
        <w:rPr>
          <w:rFonts w:asciiTheme="minorHAnsi" w:hAnsiTheme="minorHAnsi"/>
          <w:sz w:val="24"/>
          <w:szCs w:val="24"/>
        </w:rPr>
        <w:t>State</w:t>
      </w:r>
      <w:r w:rsidR="00FF0B6D" w:rsidRPr="00B136AA">
        <w:rPr>
          <w:rFonts w:asciiTheme="minorHAnsi" w:hAnsiTheme="minorHAnsi"/>
          <w:sz w:val="24"/>
          <w:szCs w:val="24"/>
        </w:rPr>
        <w:t xml:space="preserve"> the anticipated place in therapy of the intervention</w:t>
      </w:r>
      <w:r w:rsidR="006769CE" w:rsidRPr="00B136AA">
        <w:rPr>
          <w:rFonts w:asciiTheme="minorHAnsi" w:hAnsiTheme="minorHAnsi"/>
          <w:sz w:val="24"/>
          <w:szCs w:val="24"/>
        </w:rPr>
        <w:t xml:space="preserve"> with respect to other available therapeutic options</w:t>
      </w:r>
      <w:r w:rsidRPr="00B136AA">
        <w:rPr>
          <w:rFonts w:asciiTheme="minorHAnsi" w:hAnsiTheme="minorHAnsi"/>
          <w:sz w:val="24"/>
          <w:szCs w:val="24"/>
        </w:rPr>
        <w:t xml:space="preserve">, supported by data confirming how this was established.  </w:t>
      </w:r>
      <w:r w:rsidR="003E1040" w:rsidRPr="00B136AA">
        <w:rPr>
          <w:rFonts w:asciiTheme="minorHAnsi" w:hAnsiTheme="minorHAnsi"/>
          <w:sz w:val="24"/>
          <w:szCs w:val="24"/>
        </w:rPr>
        <w:t>Identify relevant comparators for the economic evaluation.</w:t>
      </w:r>
    </w:p>
    <w:p w:rsidR="0033299C" w:rsidRPr="00B136AA" w:rsidRDefault="0033299C" w:rsidP="00C21C62">
      <w:pPr>
        <w:numPr>
          <w:ilvl w:val="0"/>
          <w:numId w:val="2"/>
        </w:numPr>
        <w:rPr>
          <w:rFonts w:asciiTheme="minorHAnsi" w:hAnsiTheme="minorHAnsi"/>
          <w:sz w:val="24"/>
          <w:szCs w:val="24"/>
        </w:rPr>
      </w:pPr>
      <w:r w:rsidRPr="00B136AA">
        <w:rPr>
          <w:rFonts w:asciiTheme="minorHAnsi" w:hAnsiTheme="minorHAnsi"/>
          <w:sz w:val="24"/>
          <w:szCs w:val="24"/>
        </w:rPr>
        <w:t>Where evidence is based on expert opinion, provide a detailed description of the methods and results of the expert elicitation process</w:t>
      </w:r>
      <w:r w:rsidR="00025F6B" w:rsidRPr="00B136AA">
        <w:rPr>
          <w:rFonts w:asciiTheme="minorHAnsi" w:hAnsiTheme="minorHAnsi"/>
          <w:sz w:val="24"/>
          <w:szCs w:val="24"/>
        </w:rPr>
        <w:t xml:space="preserve"> (see Appendix 1)</w:t>
      </w:r>
      <w:r w:rsidRPr="00B136AA">
        <w:rPr>
          <w:rFonts w:asciiTheme="minorHAnsi" w:hAnsiTheme="minorHAnsi"/>
          <w:sz w:val="24"/>
          <w:szCs w:val="24"/>
        </w:rPr>
        <w:t>.</w:t>
      </w:r>
    </w:p>
    <w:p w:rsidR="00232BBC" w:rsidRPr="00B136AA" w:rsidRDefault="00D610CF" w:rsidP="00C21C62">
      <w:pPr>
        <w:numPr>
          <w:ilvl w:val="0"/>
          <w:numId w:val="2"/>
        </w:numPr>
        <w:rPr>
          <w:rFonts w:asciiTheme="minorHAnsi" w:hAnsiTheme="minorHAnsi"/>
          <w:sz w:val="24"/>
          <w:szCs w:val="24"/>
        </w:rPr>
      </w:pPr>
      <w:r w:rsidRPr="00B136AA">
        <w:rPr>
          <w:rFonts w:asciiTheme="minorHAnsi" w:hAnsiTheme="minorHAnsi"/>
          <w:sz w:val="24"/>
          <w:szCs w:val="24"/>
        </w:rPr>
        <w:t xml:space="preserve">Provide details of any current use of </w:t>
      </w:r>
      <w:r w:rsidR="00232BBC" w:rsidRPr="00B136AA">
        <w:rPr>
          <w:rFonts w:asciiTheme="minorHAnsi" w:hAnsiTheme="minorHAnsi"/>
          <w:sz w:val="24"/>
          <w:szCs w:val="24"/>
        </w:rPr>
        <w:t>the intervention in Ireland e.g. as part of a clinical trial or early access programme, or in an unlicen</w:t>
      </w:r>
      <w:r w:rsidR="00E40FE9" w:rsidRPr="00B136AA">
        <w:rPr>
          <w:rFonts w:asciiTheme="minorHAnsi" w:hAnsiTheme="minorHAnsi"/>
          <w:sz w:val="24"/>
          <w:szCs w:val="24"/>
        </w:rPr>
        <w:t>sed capacity</w:t>
      </w:r>
      <w:r w:rsidRPr="00B136AA">
        <w:rPr>
          <w:rFonts w:asciiTheme="minorHAnsi" w:hAnsiTheme="minorHAnsi"/>
          <w:sz w:val="24"/>
          <w:szCs w:val="24"/>
        </w:rPr>
        <w:t>.</w:t>
      </w:r>
    </w:p>
    <w:p w:rsidR="00E3115C" w:rsidRPr="00B136AA" w:rsidRDefault="00E3115C" w:rsidP="00C21C62">
      <w:pPr>
        <w:rPr>
          <w:rFonts w:asciiTheme="minorHAnsi" w:hAnsiTheme="minorHAnsi"/>
          <w:color w:val="0070C0"/>
          <w:sz w:val="24"/>
          <w:szCs w:val="24"/>
        </w:rPr>
      </w:pPr>
    </w:p>
    <w:p w:rsidR="00B7292D" w:rsidRPr="00B136AA" w:rsidRDefault="004A1CAC" w:rsidP="00C21C62">
      <w:pPr>
        <w:pStyle w:val="Heading4"/>
        <w:numPr>
          <w:ilvl w:val="2"/>
          <w:numId w:val="11"/>
        </w:numPr>
        <w:spacing w:line="240" w:lineRule="auto"/>
        <w:rPr>
          <w:rFonts w:asciiTheme="minorHAnsi" w:hAnsiTheme="minorHAnsi"/>
        </w:rPr>
      </w:pPr>
      <w:bookmarkStart w:id="31" w:name="_Toc404071595"/>
      <w:bookmarkStart w:id="32" w:name="_Toc404072826"/>
      <w:bookmarkStart w:id="33" w:name="_Toc404080450"/>
      <w:bookmarkStart w:id="34" w:name="_Toc24358472"/>
      <w:r w:rsidRPr="00B136AA">
        <w:rPr>
          <w:rFonts w:asciiTheme="minorHAnsi" w:hAnsiTheme="minorHAnsi"/>
        </w:rPr>
        <w:t>Previous</w:t>
      </w:r>
      <w:r w:rsidR="00C66DE7" w:rsidRPr="00B136AA">
        <w:rPr>
          <w:rFonts w:asciiTheme="minorHAnsi" w:hAnsiTheme="minorHAnsi"/>
        </w:rPr>
        <w:t xml:space="preserve"> economic evaluations</w:t>
      </w:r>
      <w:r w:rsidRPr="00B136AA">
        <w:rPr>
          <w:rFonts w:asciiTheme="minorHAnsi" w:hAnsiTheme="minorHAnsi"/>
        </w:rPr>
        <w:t xml:space="preserve"> in Ireland</w:t>
      </w:r>
      <w:r w:rsidR="00B7292D" w:rsidRPr="00B136AA">
        <w:rPr>
          <w:rFonts w:asciiTheme="minorHAnsi" w:hAnsiTheme="minorHAnsi"/>
        </w:rPr>
        <w:t xml:space="preserve"> of relevance to the current assessment</w:t>
      </w:r>
      <w:bookmarkEnd w:id="31"/>
      <w:bookmarkEnd w:id="32"/>
      <w:bookmarkEnd w:id="33"/>
      <w:bookmarkEnd w:id="34"/>
    </w:p>
    <w:p w:rsidR="00B7292D" w:rsidRPr="00B136AA" w:rsidRDefault="00D610CF" w:rsidP="00C21C62">
      <w:pPr>
        <w:numPr>
          <w:ilvl w:val="0"/>
          <w:numId w:val="2"/>
        </w:numPr>
        <w:rPr>
          <w:rFonts w:asciiTheme="minorHAnsi" w:hAnsiTheme="minorHAnsi"/>
          <w:sz w:val="24"/>
          <w:szCs w:val="24"/>
        </w:rPr>
      </w:pPr>
      <w:r w:rsidRPr="00B136AA">
        <w:rPr>
          <w:rFonts w:asciiTheme="minorHAnsi" w:hAnsiTheme="minorHAnsi"/>
          <w:sz w:val="24"/>
          <w:szCs w:val="24"/>
        </w:rPr>
        <w:t xml:space="preserve">Describe the outcome of any previous </w:t>
      </w:r>
      <w:r w:rsidR="001830A7" w:rsidRPr="00B136AA">
        <w:rPr>
          <w:rFonts w:asciiTheme="minorHAnsi" w:hAnsiTheme="minorHAnsi"/>
          <w:sz w:val="24"/>
          <w:szCs w:val="24"/>
        </w:rPr>
        <w:t>cost</w:t>
      </w:r>
      <w:r w:rsidR="001830A7">
        <w:rPr>
          <w:rFonts w:asciiTheme="minorHAnsi" w:hAnsiTheme="minorHAnsi"/>
          <w:sz w:val="24"/>
          <w:szCs w:val="24"/>
        </w:rPr>
        <w:t>-</w:t>
      </w:r>
      <w:r w:rsidR="006E1430" w:rsidRPr="00B136AA">
        <w:rPr>
          <w:rFonts w:asciiTheme="minorHAnsi" w:hAnsiTheme="minorHAnsi"/>
          <w:sz w:val="24"/>
          <w:szCs w:val="24"/>
        </w:rPr>
        <w:t>eff</w:t>
      </w:r>
      <w:r w:rsidR="00B7292D" w:rsidRPr="00B136AA">
        <w:rPr>
          <w:rFonts w:asciiTheme="minorHAnsi" w:hAnsiTheme="minorHAnsi"/>
          <w:sz w:val="24"/>
          <w:szCs w:val="24"/>
        </w:rPr>
        <w:t>ectivenes</w:t>
      </w:r>
      <w:r w:rsidR="00C66DE7" w:rsidRPr="00B136AA">
        <w:rPr>
          <w:rFonts w:asciiTheme="minorHAnsi" w:hAnsiTheme="minorHAnsi"/>
          <w:sz w:val="24"/>
          <w:szCs w:val="24"/>
        </w:rPr>
        <w:t>s</w:t>
      </w:r>
      <w:r w:rsidR="00B7292D" w:rsidRPr="00B136AA">
        <w:rPr>
          <w:rFonts w:asciiTheme="minorHAnsi" w:hAnsiTheme="minorHAnsi"/>
          <w:sz w:val="24"/>
          <w:szCs w:val="24"/>
        </w:rPr>
        <w:t xml:space="preserve"> </w:t>
      </w:r>
      <w:r w:rsidRPr="00B136AA">
        <w:rPr>
          <w:rFonts w:asciiTheme="minorHAnsi" w:hAnsiTheme="minorHAnsi"/>
          <w:sz w:val="24"/>
          <w:szCs w:val="24"/>
        </w:rPr>
        <w:t xml:space="preserve">assessments </w:t>
      </w:r>
      <w:r w:rsidR="00B7292D" w:rsidRPr="00B136AA">
        <w:rPr>
          <w:rFonts w:asciiTheme="minorHAnsi" w:hAnsiTheme="minorHAnsi"/>
          <w:sz w:val="24"/>
          <w:szCs w:val="24"/>
        </w:rPr>
        <w:t xml:space="preserve">of </w:t>
      </w:r>
      <w:r w:rsidR="00EB62D4">
        <w:rPr>
          <w:rFonts w:asciiTheme="minorHAnsi" w:hAnsiTheme="minorHAnsi"/>
          <w:sz w:val="24"/>
          <w:szCs w:val="24"/>
        </w:rPr>
        <w:t>the</w:t>
      </w:r>
      <w:r w:rsidR="00EB62D4" w:rsidRPr="00B136AA">
        <w:rPr>
          <w:rFonts w:asciiTheme="minorHAnsi" w:hAnsiTheme="minorHAnsi"/>
          <w:sz w:val="24"/>
          <w:szCs w:val="24"/>
        </w:rPr>
        <w:t xml:space="preserve"> </w:t>
      </w:r>
      <w:r w:rsidR="00EB62D4">
        <w:rPr>
          <w:rFonts w:asciiTheme="minorHAnsi" w:hAnsiTheme="minorHAnsi"/>
          <w:sz w:val="24"/>
          <w:szCs w:val="24"/>
        </w:rPr>
        <w:t>intervention</w:t>
      </w:r>
      <w:r w:rsidR="00C66DE7" w:rsidRPr="00B136AA">
        <w:rPr>
          <w:rFonts w:asciiTheme="minorHAnsi" w:hAnsiTheme="minorHAnsi"/>
          <w:sz w:val="24"/>
          <w:szCs w:val="24"/>
        </w:rPr>
        <w:t>/comparator(s) in Ireland for this/other indication(s)</w:t>
      </w:r>
      <w:r w:rsidRPr="00B136AA">
        <w:rPr>
          <w:rFonts w:asciiTheme="minorHAnsi" w:hAnsiTheme="minorHAnsi"/>
          <w:sz w:val="24"/>
          <w:szCs w:val="24"/>
        </w:rPr>
        <w:t>.</w:t>
      </w:r>
    </w:p>
    <w:p w:rsidR="00CB5686" w:rsidRPr="00B136AA" w:rsidRDefault="00CB5686" w:rsidP="00C21C62">
      <w:pPr>
        <w:rPr>
          <w:rFonts w:asciiTheme="minorHAnsi" w:hAnsiTheme="minorHAnsi"/>
          <w:i/>
          <w:color w:val="0070C0"/>
          <w:sz w:val="24"/>
          <w:szCs w:val="24"/>
        </w:rPr>
      </w:pPr>
    </w:p>
    <w:p w:rsidR="00B7292D" w:rsidRPr="00B136AA" w:rsidRDefault="00330900" w:rsidP="00C21C62">
      <w:pPr>
        <w:pStyle w:val="Heading2"/>
        <w:spacing w:line="240" w:lineRule="auto"/>
        <w:rPr>
          <w:rFonts w:asciiTheme="minorHAnsi" w:hAnsiTheme="minorHAnsi"/>
        </w:rPr>
      </w:pPr>
      <w:bookmarkStart w:id="35" w:name="_Toc24358473"/>
      <w:r w:rsidRPr="00B136AA">
        <w:rPr>
          <w:rFonts w:asciiTheme="minorHAnsi" w:hAnsiTheme="minorHAnsi"/>
        </w:rPr>
        <w:t xml:space="preserve">Clinical </w:t>
      </w:r>
      <w:r w:rsidR="00150E7E" w:rsidRPr="00B136AA">
        <w:rPr>
          <w:rFonts w:asciiTheme="minorHAnsi" w:hAnsiTheme="minorHAnsi"/>
        </w:rPr>
        <w:t>evidence</w:t>
      </w:r>
      <w:bookmarkEnd w:id="35"/>
    </w:p>
    <w:p w:rsidR="00675CA5" w:rsidRPr="00B136AA" w:rsidRDefault="00675CA5" w:rsidP="00C21C62">
      <w:pPr>
        <w:jc w:val="both"/>
        <w:rPr>
          <w:rFonts w:asciiTheme="minorHAnsi" w:hAnsiTheme="minorHAnsi"/>
          <w:i/>
          <w:sz w:val="24"/>
          <w:szCs w:val="24"/>
        </w:rPr>
      </w:pPr>
    </w:p>
    <w:p w:rsidR="00745BA2" w:rsidRPr="00B136AA" w:rsidRDefault="00675CA5" w:rsidP="00C21C62">
      <w:pPr>
        <w:jc w:val="both"/>
        <w:rPr>
          <w:rFonts w:asciiTheme="minorHAnsi" w:hAnsiTheme="minorHAnsi"/>
          <w:sz w:val="24"/>
          <w:szCs w:val="24"/>
        </w:rPr>
      </w:pPr>
      <w:r w:rsidRPr="00B136AA">
        <w:rPr>
          <w:rFonts w:asciiTheme="minorHAnsi" w:hAnsiTheme="minorHAnsi"/>
          <w:i/>
          <w:sz w:val="24"/>
          <w:szCs w:val="24"/>
        </w:rPr>
        <w:t xml:space="preserve">All clinical </w:t>
      </w:r>
      <w:r w:rsidR="00A811E2" w:rsidRPr="00B136AA">
        <w:rPr>
          <w:rFonts w:asciiTheme="minorHAnsi" w:hAnsiTheme="minorHAnsi"/>
          <w:i/>
          <w:sz w:val="24"/>
          <w:szCs w:val="24"/>
        </w:rPr>
        <w:t xml:space="preserve">efficacy and safety </w:t>
      </w:r>
      <w:r w:rsidRPr="00B136AA">
        <w:rPr>
          <w:rFonts w:asciiTheme="minorHAnsi" w:hAnsiTheme="minorHAnsi"/>
          <w:i/>
          <w:sz w:val="24"/>
          <w:szCs w:val="24"/>
        </w:rPr>
        <w:t xml:space="preserve">evidence included in the submission must be selected following a systematic literature </w:t>
      </w:r>
      <w:r w:rsidR="00495A0C" w:rsidRPr="00B136AA">
        <w:rPr>
          <w:rFonts w:asciiTheme="minorHAnsi" w:hAnsiTheme="minorHAnsi"/>
          <w:i/>
          <w:sz w:val="24"/>
          <w:szCs w:val="24"/>
        </w:rPr>
        <w:t>review</w:t>
      </w:r>
      <w:r w:rsidR="009828A5" w:rsidRPr="00B136AA">
        <w:rPr>
          <w:rFonts w:asciiTheme="minorHAnsi" w:hAnsiTheme="minorHAnsi"/>
          <w:i/>
          <w:sz w:val="24"/>
          <w:szCs w:val="24"/>
        </w:rPr>
        <w:t xml:space="preserve"> </w:t>
      </w:r>
      <w:r w:rsidRPr="00B136AA">
        <w:rPr>
          <w:rFonts w:asciiTheme="minorHAnsi" w:hAnsiTheme="minorHAnsi"/>
          <w:i/>
          <w:sz w:val="24"/>
          <w:szCs w:val="24"/>
        </w:rPr>
        <w:t xml:space="preserve">to identify relevant data sources, and reported in accordance with </w:t>
      </w:r>
      <w:hyperlink r:id="rId16" w:history="1">
        <w:r w:rsidRPr="00B136AA">
          <w:rPr>
            <w:rStyle w:val="Hyperlink"/>
            <w:rFonts w:asciiTheme="minorHAnsi" w:hAnsiTheme="minorHAnsi"/>
            <w:i/>
            <w:sz w:val="24"/>
            <w:szCs w:val="24"/>
          </w:rPr>
          <w:t>PRISMA</w:t>
        </w:r>
      </w:hyperlink>
      <w:r w:rsidRPr="00B136AA">
        <w:rPr>
          <w:rFonts w:asciiTheme="minorHAnsi" w:hAnsiTheme="minorHAnsi"/>
          <w:i/>
          <w:sz w:val="24"/>
          <w:szCs w:val="24"/>
        </w:rPr>
        <w:t xml:space="preserve"> guidelines. </w:t>
      </w:r>
      <w:r w:rsidR="00E24D91" w:rsidRPr="00B136AA">
        <w:rPr>
          <w:rFonts w:asciiTheme="minorHAnsi" w:hAnsiTheme="minorHAnsi"/>
          <w:i/>
          <w:sz w:val="24"/>
          <w:szCs w:val="24"/>
        </w:rPr>
        <w:t>The search date of the systematic</w:t>
      </w:r>
      <w:r w:rsidR="00495A0C" w:rsidRPr="00B136AA">
        <w:rPr>
          <w:rFonts w:asciiTheme="minorHAnsi" w:hAnsiTheme="minorHAnsi"/>
          <w:i/>
          <w:sz w:val="24"/>
          <w:szCs w:val="24"/>
        </w:rPr>
        <w:t xml:space="preserve"> literature</w:t>
      </w:r>
      <w:r w:rsidR="00E24D91" w:rsidRPr="00B136AA">
        <w:rPr>
          <w:rFonts w:asciiTheme="minorHAnsi" w:hAnsiTheme="minorHAnsi"/>
          <w:i/>
          <w:sz w:val="24"/>
          <w:szCs w:val="24"/>
        </w:rPr>
        <w:t xml:space="preserve"> review must be no more than six months prior to the date of submission of the HTA. </w:t>
      </w:r>
      <w:r w:rsidRPr="00B136AA">
        <w:rPr>
          <w:rFonts w:asciiTheme="minorHAnsi" w:hAnsiTheme="minorHAnsi"/>
          <w:i/>
          <w:sz w:val="24"/>
          <w:szCs w:val="24"/>
        </w:rPr>
        <w:t>Justify the selection of specific sources.</w:t>
      </w:r>
      <w:r w:rsidR="00745BA2" w:rsidRPr="00B136AA">
        <w:rPr>
          <w:rFonts w:asciiTheme="minorHAnsi" w:hAnsiTheme="minorHAnsi"/>
          <w:i/>
          <w:sz w:val="24"/>
          <w:szCs w:val="24"/>
        </w:rPr>
        <w:t xml:space="preserve">  </w:t>
      </w:r>
      <w:r w:rsidR="009710D1" w:rsidRPr="00B136AA">
        <w:rPr>
          <w:rFonts w:asciiTheme="minorHAnsi" w:hAnsiTheme="minorHAnsi"/>
          <w:i/>
          <w:sz w:val="24"/>
          <w:szCs w:val="24"/>
        </w:rPr>
        <w:t>Wherever possible, clinical evidence should be based on an analysis of pre-specified endpoints when trial follow-up is complete, in accordance with national HTA guidelines.</w:t>
      </w:r>
      <w:r w:rsidR="007C5F43" w:rsidRPr="007C5F43">
        <w:t xml:space="preserve"> </w:t>
      </w:r>
      <w:r w:rsidR="007C5F43">
        <w:rPr>
          <w:rFonts w:asciiTheme="minorHAnsi" w:hAnsiTheme="minorHAnsi"/>
          <w:i/>
          <w:sz w:val="24"/>
          <w:szCs w:val="24"/>
        </w:rPr>
        <w:fldChar w:fldCharType="begin"/>
      </w:r>
      <w:r w:rsidR="003B5EB3">
        <w:rPr>
          <w:rFonts w:asciiTheme="minorHAnsi" w:hAnsiTheme="minorHAnsi"/>
          <w:i/>
          <w:sz w:val="24"/>
          <w:szCs w:val="24"/>
        </w:rPr>
        <w:instrText xml:space="preserve"> ADDIN EN.CITE &lt;EndNote&gt;&lt;Cite ExcludeAuth="1" ExcludeYear="1"&gt;&lt;RecNum&gt;81530&lt;/RecNum&gt;&lt;DisplayText&gt;(4)&lt;/DisplayText&gt;&lt;record&gt;&lt;rec-number&gt;81530&lt;/rec-number&gt;&lt;foreign-keys&gt;&lt;key app="EN" db-id="xa5vxrpf5zfs9ne92atpdsazp5x5d20rt2d9" timestamp="1562765217"&gt;81530&lt;/key&gt;&lt;/foreign-keys&gt;&lt;ref-type name="Journal Article"&gt;17&lt;/ref-type&gt;&lt;contributors&gt;&lt;/contributors&gt;&lt;titles&gt;&lt;title&gt;Health Information and Quality Authority. Guidelines for the Economic Evaluation of Health Technologies in Ireland. Dublin, Ireland: HIQA, 2018&lt;/title&gt;&lt;short-title&gt;HIQA Economic&lt;/short-title&gt;&lt;/titles&gt;&lt;dates&gt;&lt;/dates&gt;&lt;urls&gt;&lt;/urls&gt;&lt;/record&gt;&lt;/Cite&gt;&lt;/EndNote&gt;</w:instrText>
      </w:r>
      <w:r w:rsidR="007C5F43">
        <w:rPr>
          <w:rFonts w:asciiTheme="minorHAnsi" w:hAnsiTheme="minorHAnsi"/>
          <w:i/>
          <w:sz w:val="24"/>
          <w:szCs w:val="24"/>
        </w:rPr>
        <w:fldChar w:fldCharType="separate"/>
      </w:r>
      <w:r w:rsidR="003B5EB3">
        <w:rPr>
          <w:rFonts w:asciiTheme="minorHAnsi" w:hAnsiTheme="minorHAnsi"/>
          <w:i/>
          <w:noProof/>
          <w:sz w:val="24"/>
          <w:szCs w:val="24"/>
        </w:rPr>
        <w:t>(4)</w:t>
      </w:r>
      <w:r w:rsidR="007C5F43">
        <w:rPr>
          <w:rFonts w:asciiTheme="minorHAnsi" w:hAnsiTheme="minorHAnsi"/>
          <w:i/>
          <w:sz w:val="24"/>
          <w:szCs w:val="24"/>
        </w:rPr>
        <w:fldChar w:fldCharType="end"/>
      </w:r>
      <w:r w:rsidR="009710D1" w:rsidRPr="00B136AA">
        <w:rPr>
          <w:rFonts w:asciiTheme="minorHAnsi" w:hAnsiTheme="minorHAnsi"/>
          <w:i/>
          <w:sz w:val="24"/>
          <w:szCs w:val="24"/>
        </w:rPr>
        <w:t xml:space="preserve"> </w:t>
      </w:r>
      <w:r w:rsidR="00346A1C" w:rsidRPr="00B136AA">
        <w:rPr>
          <w:rFonts w:asciiTheme="minorHAnsi" w:hAnsiTheme="minorHAnsi"/>
          <w:i/>
          <w:sz w:val="24"/>
          <w:szCs w:val="24"/>
        </w:rPr>
        <w:t>Where marketing authorisation has been granted on the basis of interim analysis of clinical trial data, ensure that results from the most recent data cut</w:t>
      </w:r>
      <w:r w:rsidR="005D6F45" w:rsidRPr="00B136AA">
        <w:rPr>
          <w:rFonts w:asciiTheme="minorHAnsi" w:hAnsiTheme="minorHAnsi"/>
          <w:i/>
          <w:sz w:val="24"/>
          <w:szCs w:val="24"/>
        </w:rPr>
        <w:t>(s)</w:t>
      </w:r>
      <w:r w:rsidR="00346A1C" w:rsidRPr="00B136AA">
        <w:rPr>
          <w:rFonts w:asciiTheme="minorHAnsi" w:hAnsiTheme="minorHAnsi"/>
          <w:i/>
          <w:sz w:val="24"/>
          <w:szCs w:val="24"/>
        </w:rPr>
        <w:t xml:space="preserve"> are also provided.</w:t>
      </w:r>
      <w:r w:rsidR="009710D1" w:rsidRPr="00B136AA">
        <w:rPr>
          <w:rFonts w:asciiTheme="minorHAnsi" w:hAnsiTheme="minorHAnsi"/>
          <w:i/>
          <w:sz w:val="24"/>
          <w:szCs w:val="24"/>
        </w:rPr>
        <w:t xml:space="preserve"> The submission of supplementary data after the initial submission date may result in realignment of timelines in line with the submission of new data. </w:t>
      </w:r>
      <w:r w:rsidR="00346A1C" w:rsidRPr="00B136AA">
        <w:rPr>
          <w:rFonts w:asciiTheme="minorHAnsi" w:hAnsiTheme="minorHAnsi"/>
          <w:i/>
          <w:sz w:val="24"/>
          <w:szCs w:val="24"/>
        </w:rPr>
        <w:t xml:space="preserve"> </w:t>
      </w:r>
      <w:r w:rsidR="00745BA2" w:rsidRPr="00B136AA">
        <w:rPr>
          <w:rFonts w:asciiTheme="minorHAnsi" w:hAnsiTheme="minorHAnsi"/>
          <w:i/>
          <w:sz w:val="24"/>
          <w:szCs w:val="24"/>
        </w:rPr>
        <w:t>Where evidence is based on expert opinion, provide a detailed description of the methods and results of the expert elicitation process</w:t>
      </w:r>
      <w:r w:rsidR="00025F6B" w:rsidRPr="00B136AA">
        <w:rPr>
          <w:rFonts w:asciiTheme="minorHAnsi" w:hAnsiTheme="minorHAnsi"/>
          <w:i/>
          <w:sz w:val="24"/>
          <w:szCs w:val="24"/>
        </w:rPr>
        <w:t xml:space="preserve"> (see Appendix 1)</w:t>
      </w:r>
      <w:r w:rsidR="00745BA2" w:rsidRPr="00B136AA">
        <w:rPr>
          <w:rFonts w:asciiTheme="minorHAnsi" w:hAnsiTheme="minorHAnsi"/>
          <w:i/>
          <w:sz w:val="24"/>
          <w:szCs w:val="24"/>
        </w:rPr>
        <w:t>.</w:t>
      </w:r>
    </w:p>
    <w:p w:rsidR="00745BA2" w:rsidRPr="00B136AA" w:rsidRDefault="00745BA2" w:rsidP="00C21C62">
      <w:pPr>
        <w:jc w:val="both"/>
        <w:rPr>
          <w:rFonts w:asciiTheme="minorHAnsi" w:hAnsiTheme="minorHAnsi"/>
          <w:i/>
          <w:color w:val="0070C0"/>
          <w:sz w:val="24"/>
          <w:szCs w:val="24"/>
        </w:rPr>
      </w:pPr>
    </w:p>
    <w:p w:rsidR="00945B08" w:rsidRPr="00B136AA" w:rsidRDefault="00945B08" w:rsidP="00C21C62">
      <w:pPr>
        <w:pStyle w:val="Heading4"/>
        <w:numPr>
          <w:ilvl w:val="2"/>
          <w:numId w:val="16"/>
        </w:numPr>
        <w:spacing w:line="240" w:lineRule="auto"/>
        <w:rPr>
          <w:rFonts w:asciiTheme="minorHAnsi" w:hAnsiTheme="minorHAnsi"/>
        </w:rPr>
      </w:pPr>
      <w:bookmarkStart w:id="36" w:name="_Toc404071597"/>
      <w:bookmarkStart w:id="37" w:name="_Toc404072828"/>
      <w:bookmarkStart w:id="38" w:name="_Toc404080452"/>
      <w:bookmarkStart w:id="39" w:name="_Toc24358474"/>
      <w:r w:rsidRPr="00B136AA">
        <w:rPr>
          <w:rFonts w:asciiTheme="minorHAnsi" w:hAnsiTheme="minorHAnsi"/>
        </w:rPr>
        <w:t xml:space="preserve">Clinical </w:t>
      </w:r>
      <w:r w:rsidR="00150E7E" w:rsidRPr="00B136AA">
        <w:rPr>
          <w:rFonts w:asciiTheme="minorHAnsi" w:hAnsiTheme="minorHAnsi"/>
        </w:rPr>
        <w:t xml:space="preserve">efficacy </w:t>
      </w:r>
      <w:r w:rsidRPr="00B136AA">
        <w:rPr>
          <w:rFonts w:asciiTheme="minorHAnsi" w:hAnsiTheme="minorHAnsi"/>
        </w:rPr>
        <w:t>evidence</w:t>
      </w:r>
      <w:bookmarkEnd w:id="36"/>
      <w:bookmarkEnd w:id="37"/>
      <w:bookmarkEnd w:id="38"/>
      <w:bookmarkEnd w:id="39"/>
    </w:p>
    <w:p w:rsidR="00F86A0E" w:rsidRPr="00B136AA" w:rsidRDefault="00F86A0E" w:rsidP="00C21C62">
      <w:pPr>
        <w:numPr>
          <w:ilvl w:val="0"/>
          <w:numId w:val="2"/>
        </w:numPr>
        <w:rPr>
          <w:rFonts w:asciiTheme="minorHAnsi" w:hAnsiTheme="minorHAnsi"/>
          <w:sz w:val="24"/>
          <w:szCs w:val="24"/>
        </w:rPr>
      </w:pPr>
      <w:r w:rsidRPr="00B136AA">
        <w:rPr>
          <w:rFonts w:asciiTheme="minorHAnsi" w:hAnsiTheme="minorHAnsi"/>
          <w:sz w:val="24"/>
          <w:szCs w:val="24"/>
        </w:rPr>
        <w:t xml:space="preserve">Provide a brief overview of the clinical development programme </w:t>
      </w:r>
      <w:r w:rsidR="00704810" w:rsidRPr="00B136AA">
        <w:rPr>
          <w:rFonts w:asciiTheme="minorHAnsi" w:hAnsiTheme="minorHAnsi"/>
          <w:sz w:val="24"/>
          <w:szCs w:val="24"/>
        </w:rPr>
        <w:t>supporting product registration</w:t>
      </w:r>
      <w:r w:rsidR="003400A1" w:rsidRPr="00B136AA">
        <w:rPr>
          <w:rFonts w:asciiTheme="minorHAnsi" w:hAnsiTheme="minorHAnsi"/>
          <w:sz w:val="24"/>
          <w:szCs w:val="24"/>
        </w:rPr>
        <w:t>.</w:t>
      </w:r>
      <w:r w:rsidR="003B1626" w:rsidRPr="00B136AA">
        <w:rPr>
          <w:rFonts w:asciiTheme="minorHAnsi" w:hAnsiTheme="minorHAnsi"/>
          <w:sz w:val="24"/>
          <w:szCs w:val="24"/>
        </w:rPr>
        <w:t xml:space="preserve"> </w:t>
      </w:r>
      <w:r w:rsidRPr="00B136AA">
        <w:rPr>
          <w:rFonts w:asciiTheme="minorHAnsi" w:hAnsiTheme="minorHAnsi"/>
          <w:sz w:val="24"/>
          <w:szCs w:val="24"/>
        </w:rPr>
        <w:t xml:space="preserve">Summarise the programme </w:t>
      </w:r>
      <w:r w:rsidR="00DA28B3" w:rsidRPr="00B136AA">
        <w:rPr>
          <w:rFonts w:asciiTheme="minorHAnsi" w:hAnsiTheme="minorHAnsi"/>
          <w:sz w:val="24"/>
          <w:szCs w:val="24"/>
        </w:rPr>
        <w:t xml:space="preserve">under the headings in Table </w:t>
      </w:r>
      <w:r w:rsidR="005F17CA">
        <w:rPr>
          <w:rFonts w:asciiTheme="minorHAnsi" w:hAnsiTheme="minorHAnsi"/>
          <w:sz w:val="24"/>
          <w:szCs w:val="24"/>
        </w:rPr>
        <w:t>2</w:t>
      </w:r>
      <w:r w:rsidR="00DA28B3" w:rsidRPr="00B136AA">
        <w:rPr>
          <w:rFonts w:asciiTheme="minorHAnsi" w:hAnsiTheme="minorHAnsi"/>
          <w:sz w:val="24"/>
          <w:szCs w:val="24"/>
        </w:rPr>
        <w:t>.</w:t>
      </w:r>
    </w:p>
    <w:p w:rsidR="00EE23C0" w:rsidRPr="00B136AA" w:rsidRDefault="00EE23C0" w:rsidP="00C21C62">
      <w:pPr>
        <w:rPr>
          <w:rFonts w:asciiTheme="minorHAnsi" w:hAnsiTheme="minorHAnsi"/>
          <w:sz w:val="24"/>
          <w:szCs w:val="24"/>
        </w:rPr>
      </w:pPr>
    </w:p>
    <w:p w:rsidR="00EE23C0" w:rsidRPr="00234509" w:rsidRDefault="00EE23C0" w:rsidP="00C21C62">
      <w:pPr>
        <w:rPr>
          <w:rFonts w:asciiTheme="minorHAnsi" w:hAnsiTheme="minorHAnsi"/>
          <w:color w:val="2C37A0"/>
          <w:sz w:val="24"/>
          <w:szCs w:val="24"/>
        </w:rPr>
      </w:pPr>
      <w:r w:rsidRPr="00234509">
        <w:rPr>
          <w:rFonts w:asciiTheme="minorHAnsi" w:hAnsiTheme="minorHAnsi" w:cs="Arial"/>
          <w:b/>
          <w:color w:val="2C37A0"/>
          <w:sz w:val="24"/>
          <w:szCs w:val="24"/>
        </w:rPr>
        <w:t xml:space="preserve">Table </w:t>
      </w:r>
      <w:r w:rsidR="005F17CA" w:rsidRPr="00234509">
        <w:rPr>
          <w:rFonts w:asciiTheme="minorHAnsi" w:hAnsiTheme="minorHAnsi" w:cs="Arial"/>
          <w:b/>
          <w:color w:val="2C37A0"/>
          <w:sz w:val="24"/>
          <w:szCs w:val="24"/>
        </w:rPr>
        <w:t>2</w:t>
      </w:r>
      <w:r w:rsidRPr="00234509">
        <w:rPr>
          <w:rFonts w:asciiTheme="minorHAnsi" w:hAnsiTheme="minorHAnsi" w:cs="Arial"/>
          <w:b/>
          <w:color w:val="2C37A0"/>
          <w:sz w:val="24"/>
          <w:szCs w:val="24"/>
        </w:rPr>
        <w:t xml:space="preserve"> Summary of clinical development programme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1460"/>
        <w:gridCol w:w="1276"/>
        <w:gridCol w:w="1445"/>
        <w:gridCol w:w="1295"/>
        <w:gridCol w:w="1687"/>
        <w:gridCol w:w="1685"/>
      </w:tblGrid>
      <w:tr w:rsidR="00704810" w:rsidRPr="00B136AA" w:rsidTr="00642E0C">
        <w:tc>
          <w:tcPr>
            <w:tcW w:w="401" w:type="pct"/>
          </w:tcPr>
          <w:p w:rsidR="00704810" w:rsidRPr="00B136AA" w:rsidRDefault="00704810" w:rsidP="00C21C62">
            <w:pPr>
              <w:rPr>
                <w:rFonts w:asciiTheme="minorHAnsi" w:hAnsiTheme="minorHAnsi" w:cs="Arial"/>
                <w:b/>
              </w:rPr>
            </w:pPr>
            <w:r w:rsidRPr="00B136AA">
              <w:rPr>
                <w:rFonts w:asciiTheme="minorHAnsi" w:hAnsiTheme="minorHAnsi" w:cs="Arial"/>
                <w:b/>
              </w:rPr>
              <w:t>Study</w:t>
            </w:r>
          </w:p>
        </w:tc>
        <w:tc>
          <w:tcPr>
            <w:tcW w:w="759" w:type="pct"/>
          </w:tcPr>
          <w:p w:rsidR="00704810" w:rsidRPr="00B136AA" w:rsidRDefault="00704810" w:rsidP="00C21C62">
            <w:pPr>
              <w:rPr>
                <w:rFonts w:asciiTheme="minorHAnsi" w:hAnsiTheme="minorHAnsi" w:cs="Arial"/>
                <w:b/>
              </w:rPr>
            </w:pPr>
            <w:r w:rsidRPr="00B136AA">
              <w:rPr>
                <w:rFonts w:asciiTheme="minorHAnsi" w:hAnsiTheme="minorHAnsi" w:cs="Arial"/>
                <w:b/>
              </w:rPr>
              <w:t xml:space="preserve">Methodology </w:t>
            </w:r>
          </w:p>
        </w:tc>
        <w:tc>
          <w:tcPr>
            <w:tcW w:w="663" w:type="pct"/>
          </w:tcPr>
          <w:p w:rsidR="00704810" w:rsidRPr="00B136AA" w:rsidRDefault="00704810" w:rsidP="00C21C62">
            <w:pPr>
              <w:rPr>
                <w:rFonts w:asciiTheme="minorHAnsi" w:hAnsiTheme="minorHAnsi" w:cs="Arial"/>
                <w:b/>
              </w:rPr>
            </w:pPr>
            <w:r w:rsidRPr="00B136AA">
              <w:rPr>
                <w:rFonts w:asciiTheme="minorHAnsi" w:hAnsiTheme="minorHAnsi" w:cs="Arial"/>
                <w:b/>
              </w:rPr>
              <w:t>No. of Patients</w:t>
            </w:r>
          </w:p>
        </w:tc>
        <w:tc>
          <w:tcPr>
            <w:tcW w:w="751" w:type="pct"/>
          </w:tcPr>
          <w:p w:rsidR="00704810" w:rsidRPr="00B136AA" w:rsidRDefault="00704810" w:rsidP="00C21C62">
            <w:pPr>
              <w:rPr>
                <w:rFonts w:asciiTheme="minorHAnsi" w:hAnsiTheme="minorHAnsi" w:cs="Arial"/>
                <w:b/>
              </w:rPr>
            </w:pPr>
            <w:r w:rsidRPr="00B136AA">
              <w:rPr>
                <w:rFonts w:asciiTheme="minorHAnsi" w:hAnsiTheme="minorHAnsi" w:cs="Arial"/>
                <w:b/>
              </w:rPr>
              <w:t>Inclusion criteria</w:t>
            </w:r>
          </w:p>
        </w:tc>
        <w:tc>
          <w:tcPr>
            <w:tcW w:w="673" w:type="pct"/>
          </w:tcPr>
          <w:p w:rsidR="00704810" w:rsidRPr="00B136AA" w:rsidRDefault="00704810" w:rsidP="00C21C62">
            <w:pPr>
              <w:rPr>
                <w:rFonts w:asciiTheme="minorHAnsi" w:hAnsiTheme="minorHAnsi" w:cs="Arial"/>
                <w:b/>
              </w:rPr>
            </w:pPr>
            <w:r w:rsidRPr="00B136AA">
              <w:rPr>
                <w:rFonts w:asciiTheme="minorHAnsi" w:hAnsiTheme="minorHAnsi" w:cs="Arial"/>
                <w:b/>
              </w:rPr>
              <w:t>Treatments</w:t>
            </w:r>
          </w:p>
        </w:tc>
        <w:tc>
          <w:tcPr>
            <w:tcW w:w="877" w:type="pct"/>
          </w:tcPr>
          <w:p w:rsidR="00704810" w:rsidRPr="00B136AA" w:rsidRDefault="00704810" w:rsidP="00C21C62">
            <w:pPr>
              <w:rPr>
                <w:rFonts w:asciiTheme="minorHAnsi" w:hAnsiTheme="minorHAnsi" w:cs="Arial"/>
                <w:b/>
              </w:rPr>
            </w:pPr>
            <w:r w:rsidRPr="00B136AA">
              <w:rPr>
                <w:rFonts w:asciiTheme="minorHAnsi" w:hAnsiTheme="minorHAnsi" w:cs="Arial"/>
                <w:b/>
              </w:rPr>
              <w:t>Primary endpoints</w:t>
            </w:r>
          </w:p>
        </w:tc>
        <w:tc>
          <w:tcPr>
            <w:tcW w:w="876" w:type="pct"/>
          </w:tcPr>
          <w:p w:rsidR="00704810" w:rsidRPr="00B136AA" w:rsidRDefault="00704810" w:rsidP="00C21C62">
            <w:pPr>
              <w:rPr>
                <w:rFonts w:asciiTheme="minorHAnsi" w:hAnsiTheme="minorHAnsi" w:cs="Arial"/>
                <w:b/>
              </w:rPr>
            </w:pPr>
            <w:r w:rsidRPr="00B136AA">
              <w:rPr>
                <w:rFonts w:asciiTheme="minorHAnsi" w:hAnsiTheme="minorHAnsi" w:cs="Arial"/>
                <w:b/>
              </w:rPr>
              <w:t>Secondary endpoints</w:t>
            </w:r>
          </w:p>
        </w:tc>
      </w:tr>
      <w:tr w:rsidR="00704810" w:rsidRPr="00B136AA" w:rsidTr="00642E0C">
        <w:tc>
          <w:tcPr>
            <w:tcW w:w="401" w:type="pct"/>
          </w:tcPr>
          <w:p w:rsidR="00704810" w:rsidRPr="00B136AA" w:rsidRDefault="00704810" w:rsidP="00C21C62">
            <w:pPr>
              <w:rPr>
                <w:rFonts w:asciiTheme="minorHAnsi" w:hAnsiTheme="minorHAnsi" w:cs="Arial"/>
              </w:rPr>
            </w:pPr>
          </w:p>
        </w:tc>
        <w:tc>
          <w:tcPr>
            <w:tcW w:w="759" w:type="pct"/>
          </w:tcPr>
          <w:p w:rsidR="00704810" w:rsidRPr="00B136AA" w:rsidRDefault="00704810" w:rsidP="00C21C62">
            <w:pPr>
              <w:rPr>
                <w:rFonts w:asciiTheme="minorHAnsi" w:hAnsiTheme="minorHAnsi" w:cs="Arial"/>
              </w:rPr>
            </w:pPr>
          </w:p>
        </w:tc>
        <w:tc>
          <w:tcPr>
            <w:tcW w:w="663" w:type="pct"/>
          </w:tcPr>
          <w:p w:rsidR="00704810" w:rsidRPr="00B136AA" w:rsidRDefault="00704810" w:rsidP="00C21C62">
            <w:pPr>
              <w:rPr>
                <w:rFonts w:asciiTheme="minorHAnsi" w:hAnsiTheme="minorHAnsi" w:cs="Arial"/>
              </w:rPr>
            </w:pPr>
          </w:p>
        </w:tc>
        <w:tc>
          <w:tcPr>
            <w:tcW w:w="751" w:type="pct"/>
          </w:tcPr>
          <w:p w:rsidR="00704810" w:rsidRPr="00B136AA" w:rsidRDefault="00704810" w:rsidP="00C21C62">
            <w:pPr>
              <w:rPr>
                <w:rFonts w:asciiTheme="minorHAnsi" w:hAnsiTheme="minorHAnsi" w:cs="Arial"/>
              </w:rPr>
            </w:pPr>
          </w:p>
        </w:tc>
        <w:tc>
          <w:tcPr>
            <w:tcW w:w="673" w:type="pct"/>
          </w:tcPr>
          <w:p w:rsidR="00704810" w:rsidRPr="00B136AA" w:rsidRDefault="00704810" w:rsidP="00C21C62">
            <w:pPr>
              <w:rPr>
                <w:rFonts w:asciiTheme="minorHAnsi" w:hAnsiTheme="minorHAnsi" w:cs="Arial"/>
              </w:rPr>
            </w:pPr>
          </w:p>
        </w:tc>
        <w:tc>
          <w:tcPr>
            <w:tcW w:w="877" w:type="pct"/>
          </w:tcPr>
          <w:p w:rsidR="00704810" w:rsidRPr="00B136AA" w:rsidRDefault="00704810" w:rsidP="00C21C62">
            <w:pPr>
              <w:rPr>
                <w:rFonts w:asciiTheme="minorHAnsi" w:hAnsiTheme="minorHAnsi" w:cs="Arial"/>
              </w:rPr>
            </w:pPr>
          </w:p>
        </w:tc>
        <w:tc>
          <w:tcPr>
            <w:tcW w:w="876" w:type="pct"/>
          </w:tcPr>
          <w:p w:rsidR="00704810" w:rsidRPr="00B136AA" w:rsidRDefault="00704810" w:rsidP="00C21C62">
            <w:pPr>
              <w:rPr>
                <w:rFonts w:asciiTheme="minorHAnsi" w:hAnsiTheme="minorHAnsi" w:cs="Arial"/>
              </w:rPr>
            </w:pPr>
          </w:p>
        </w:tc>
      </w:tr>
      <w:tr w:rsidR="00704810" w:rsidRPr="00B136AA" w:rsidTr="00642E0C">
        <w:tc>
          <w:tcPr>
            <w:tcW w:w="401" w:type="pct"/>
          </w:tcPr>
          <w:p w:rsidR="00704810" w:rsidRPr="00B136AA" w:rsidRDefault="00704810" w:rsidP="00C21C62">
            <w:pPr>
              <w:rPr>
                <w:rFonts w:asciiTheme="minorHAnsi" w:hAnsiTheme="minorHAnsi" w:cs="Arial"/>
              </w:rPr>
            </w:pPr>
          </w:p>
        </w:tc>
        <w:tc>
          <w:tcPr>
            <w:tcW w:w="759" w:type="pct"/>
          </w:tcPr>
          <w:p w:rsidR="00704810" w:rsidRPr="00B136AA" w:rsidRDefault="00704810" w:rsidP="00C21C62">
            <w:pPr>
              <w:rPr>
                <w:rFonts w:asciiTheme="minorHAnsi" w:hAnsiTheme="minorHAnsi" w:cs="Arial"/>
              </w:rPr>
            </w:pPr>
          </w:p>
        </w:tc>
        <w:tc>
          <w:tcPr>
            <w:tcW w:w="663" w:type="pct"/>
          </w:tcPr>
          <w:p w:rsidR="00704810" w:rsidRPr="00B136AA" w:rsidRDefault="00704810" w:rsidP="00C21C62">
            <w:pPr>
              <w:rPr>
                <w:rFonts w:asciiTheme="minorHAnsi" w:hAnsiTheme="minorHAnsi" w:cs="Arial"/>
              </w:rPr>
            </w:pPr>
          </w:p>
        </w:tc>
        <w:tc>
          <w:tcPr>
            <w:tcW w:w="751" w:type="pct"/>
          </w:tcPr>
          <w:p w:rsidR="00704810" w:rsidRPr="00B136AA" w:rsidRDefault="00704810" w:rsidP="00C21C62">
            <w:pPr>
              <w:rPr>
                <w:rFonts w:asciiTheme="minorHAnsi" w:hAnsiTheme="minorHAnsi" w:cs="Arial"/>
              </w:rPr>
            </w:pPr>
          </w:p>
        </w:tc>
        <w:tc>
          <w:tcPr>
            <w:tcW w:w="673" w:type="pct"/>
          </w:tcPr>
          <w:p w:rsidR="00704810" w:rsidRPr="00B136AA" w:rsidRDefault="00704810" w:rsidP="00C21C62">
            <w:pPr>
              <w:rPr>
                <w:rFonts w:asciiTheme="minorHAnsi" w:hAnsiTheme="minorHAnsi" w:cs="Arial"/>
              </w:rPr>
            </w:pPr>
          </w:p>
        </w:tc>
        <w:tc>
          <w:tcPr>
            <w:tcW w:w="877" w:type="pct"/>
          </w:tcPr>
          <w:p w:rsidR="00704810" w:rsidRPr="00B136AA" w:rsidRDefault="00704810" w:rsidP="00C21C62">
            <w:pPr>
              <w:rPr>
                <w:rFonts w:asciiTheme="minorHAnsi" w:hAnsiTheme="minorHAnsi" w:cs="Arial"/>
              </w:rPr>
            </w:pPr>
          </w:p>
        </w:tc>
        <w:tc>
          <w:tcPr>
            <w:tcW w:w="876" w:type="pct"/>
          </w:tcPr>
          <w:p w:rsidR="00704810" w:rsidRPr="00B136AA" w:rsidRDefault="00704810" w:rsidP="00C21C62">
            <w:pPr>
              <w:rPr>
                <w:rFonts w:asciiTheme="minorHAnsi" w:hAnsiTheme="minorHAnsi" w:cs="Arial"/>
              </w:rPr>
            </w:pPr>
          </w:p>
        </w:tc>
      </w:tr>
      <w:tr w:rsidR="00704810" w:rsidRPr="00B136AA" w:rsidTr="00642E0C">
        <w:tc>
          <w:tcPr>
            <w:tcW w:w="401" w:type="pct"/>
          </w:tcPr>
          <w:p w:rsidR="00704810" w:rsidRPr="00B136AA" w:rsidRDefault="00704810" w:rsidP="00C21C62">
            <w:pPr>
              <w:rPr>
                <w:rFonts w:asciiTheme="minorHAnsi" w:hAnsiTheme="minorHAnsi" w:cs="Arial"/>
              </w:rPr>
            </w:pPr>
          </w:p>
        </w:tc>
        <w:tc>
          <w:tcPr>
            <w:tcW w:w="759" w:type="pct"/>
          </w:tcPr>
          <w:p w:rsidR="00704810" w:rsidRPr="00B136AA" w:rsidRDefault="00704810" w:rsidP="00C21C62">
            <w:pPr>
              <w:rPr>
                <w:rFonts w:asciiTheme="minorHAnsi" w:hAnsiTheme="minorHAnsi" w:cs="Arial"/>
              </w:rPr>
            </w:pPr>
          </w:p>
        </w:tc>
        <w:tc>
          <w:tcPr>
            <w:tcW w:w="663" w:type="pct"/>
          </w:tcPr>
          <w:p w:rsidR="00704810" w:rsidRPr="00B136AA" w:rsidRDefault="00704810" w:rsidP="00C21C62">
            <w:pPr>
              <w:rPr>
                <w:rFonts w:asciiTheme="minorHAnsi" w:hAnsiTheme="minorHAnsi" w:cs="Arial"/>
              </w:rPr>
            </w:pPr>
          </w:p>
        </w:tc>
        <w:tc>
          <w:tcPr>
            <w:tcW w:w="751" w:type="pct"/>
          </w:tcPr>
          <w:p w:rsidR="00704810" w:rsidRPr="00B136AA" w:rsidRDefault="00704810" w:rsidP="00C21C62">
            <w:pPr>
              <w:rPr>
                <w:rFonts w:asciiTheme="minorHAnsi" w:hAnsiTheme="minorHAnsi" w:cs="Arial"/>
              </w:rPr>
            </w:pPr>
          </w:p>
        </w:tc>
        <w:tc>
          <w:tcPr>
            <w:tcW w:w="673" w:type="pct"/>
          </w:tcPr>
          <w:p w:rsidR="00704810" w:rsidRPr="00B136AA" w:rsidRDefault="00704810" w:rsidP="00C21C62">
            <w:pPr>
              <w:rPr>
                <w:rFonts w:asciiTheme="minorHAnsi" w:hAnsiTheme="minorHAnsi" w:cs="Arial"/>
              </w:rPr>
            </w:pPr>
          </w:p>
        </w:tc>
        <w:tc>
          <w:tcPr>
            <w:tcW w:w="877" w:type="pct"/>
          </w:tcPr>
          <w:p w:rsidR="00704810" w:rsidRPr="00B136AA" w:rsidRDefault="00704810" w:rsidP="00C21C62">
            <w:pPr>
              <w:rPr>
                <w:rFonts w:asciiTheme="minorHAnsi" w:hAnsiTheme="minorHAnsi" w:cs="Arial"/>
              </w:rPr>
            </w:pPr>
          </w:p>
        </w:tc>
        <w:tc>
          <w:tcPr>
            <w:tcW w:w="876" w:type="pct"/>
          </w:tcPr>
          <w:p w:rsidR="00704810" w:rsidRPr="00B136AA" w:rsidRDefault="00704810" w:rsidP="00C21C62">
            <w:pPr>
              <w:rPr>
                <w:rFonts w:asciiTheme="minorHAnsi" w:hAnsiTheme="minorHAnsi" w:cs="Arial"/>
              </w:rPr>
            </w:pPr>
          </w:p>
        </w:tc>
      </w:tr>
    </w:tbl>
    <w:p w:rsidR="00EE23C0" w:rsidRPr="00B136AA" w:rsidRDefault="00EE23C0" w:rsidP="00C21C62">
      <w:pPr>
        <w:rPr>
          <w:rFonts w:asciiTheme="minorHAnsi" w:hAnsiTheme="minorHAnsi"/>
          <w:sz w:val="24"/>
          <w:szCs w:val="24"/>
        </w:rPr>
      </w:pPr>
    </w:p>
    <w:p w:rsidR="00F86A0E" w:rsidRPr="00B136AA" w:rsidRDefault="00F86A0E" w:rsidP="00C21C62">
      <w:pPr>
        <w:numPr>
          <w:ilvl w:val="0"/>
          <w:numId w:val="2"/>
        </w:numPr>
        <w:rPr>
          <w:rFonts w:asciiTheme="minorHAnsi" w:hAnsiTheme="minorHAnsi"/>
          <w:sz w:val="24"/>
          <w:szCs w:val="24"/>
        </w:rPr>
      </w:pPr>
      <w:r w:rsidRPr="00B136AA">
        <w:rPr>
          <w:rFonts w:asciiTheme="minorHAnsi" w:hAnsiTheme="minorHAnsi"/>
          <w:sz w:val="24"/>
          <w:szCs w:val="24"/>
        </w:rPr>
        <w:t xml:space="preserve">Describe the main studies </w:t>
      </w:r>
      <w:r w:rsidR="00704810" w:rsidRPr="00B136AA">
        <w:rPr>
          <w:rFonts w:asciiTheme="minorHAnsi" w:hAnsiTheme="minorHAnsi"/>
          <w:sz w:val="24"/>
          <w:szCs w:val="24"/>
        </w:rPr>
        <w:t xml:space="preserve">from Table 1 </w:t>
      </w:r>
      <w:r w:rsidR="00E84987" w:rsidRPr="00B136AA">
        <w:rPr>
          <w:rFonts w:asciiTheme="minorHAnsi" w:hAnsiTheme="minorHAnsi"/>
          <w:sz w:val="24"/>
          <w:szCs w:val="24"/>
        </w:rPr>
        <w:t xml:space="preserve">in further detail.  Studies directly comparing the intervention with the comparator(s) of interest to the decision-maker are of most relevance.  Provide the rationale for selection of studies for detailed description.  Describe </w:t>
      </w:r>
      <w:r w:rsidR="005F01D1" w:rsidRPr="00B136AA">
        <w:rPr>
          <w:rFonts w:asciiTheme="minorHAnsi" w:hAnsiTheme="minorHAnsi"/>
          <w:sz w:val="24"/>
          <w:szCs w:val="24"/>
        </w:rPr>
        <w:t xml:space="preserve">each of </w:t>
      </w:r>
      <w:r w:rsidR="00E84987" w:rsidRPr="00B136AA">
        <w:rPr>
          <w:rFonts w:asciiTheme="minorHAnsi" w:hAnsiTheme="minorHAnsi"/>
          <w:sz w:val="24"/>
          <w:szCs w:val="24"/>
        </w:rPr>
        <w:t xml:space="preserve">the studies </w:t>
      </w:r>
      <w:r w:rsidRPr="00B136AA">
        <w:rPr>
          <w:rFonts w:asciiTheme="minorHAnsi" w:hAnsiTheme="minorHAnsi"/>
          <w:sz w:val="24"/>
          <w:szCs w:val="24"/>
        </w:rPr>
        <w:t xml:space="preserve">under the </w:t>
      </w:r>
      <w:r w:rsidR="004021C5" w:rsidRPr="00B136AA">
        <w:rPr>
          <w:rFonts w:asciiTheme="minorHAnsi" w:hAnsiTheme="minorHAnsi"/>
          <w:sz w:val="24"/>
          <w:szCs w:val="24"/>
        </w:rPr>
        <w:t>following</w:t>
      </w:r>
      <w:r w:rsidRPr="00B136AA">
        <w:rPr>
          <w:rFonts w:asciiTheme="minorHAnsi" w:hAnsiTheme="minorHAnsi"/>
          <w:sz w:val="24"/>
          <w:szCs w:val="24"/>
        </w:rPr>
        <w:t xml:space="preserve"> headings</w:t>
      </w:r>
      <w:r w:rsidR="005F01D1" w:rsidRPr="00B136AA">
        <w:rPr>
          <w:rFonts w:asciiTheme="minorHAnsi" w:hAnsiTheme="minorHAnsi"/>
          <w:sz w:val="24"/>
          <w:szCs w:val="24"/>
        </w:rPr>
        <w:t xml:space="preserve"> </w:t>
      </w:r>
      <w:r w:rsidR="005F01D1" w:rsidRPr="00B136AA">
        <w:rPr>
          <w:rFonts w:asciiTheme="minorHAnsi" w:hAnsiTheme="minorHAnsi"/>
          <w:i/>
          <w:sz w:val="24"/>
          <w:szCs w:val="24"/>
        </w:rPr>
        <w:t>(may be tabulated as appropriate)</w:t>
      </w:r>
      <w:r w:rsidR="004021C5" w:rsidRPr="00B136AA">
        <w:rPr>
          <w:rFonts w:asciiTheme="minorHAnsi" w:hAnsiTheme="minorHAnsi"/>
          <w:sz w:val="24"/>
          <w:szCs w:val="24"/>
        </w:rPr>
        <w:t>:</w:t>
      </w:r>
    </w:p>
    <w:p w:rsidR="00F86A0E" w:rsidRPr="00B136AA" w:rsidRDefault="00F86A0E" w:rsidP="00C21C62">
      <w:pPr>
        <w:pStyle w:val="ListParagraph"/>
        <w:numPr>
          <w:ilvl w:val="1"/>
          <w:numId w:val="29"/>
        </w:numPr>
        <w:rPr>
          <w:rFonts w:asciiTheme="minorHAnsi" w:hAnsiTheme="minorHAnsi"/>
          <w:sz w:val="24"/>
          <w:szCs w:val="24"/>
        </w:rPr>
      </w:pPr>
      <w:bookmarkStart w:id="40" w:name="_Toc406673201"/>
      <w:bookmarkStart w:id="41" w:name="_Toc406673203"/>
      <w:bookmarkStart w:id="42" w:name="_Toc406673204"/>
      <w:bookmarkStart w:id="43" w:name="_Toc406673205"/>
      <w:bookmarkStart w:id="44" w:name="_Toc406673206"/>
      <w:r w:rsidRPr="00B136AA">
        <w:rPr>
          <w:rFonts w:asciiTheme="minorHAnsi" w:hAnsiTheme="minorHAnsi"/>
          <w:sz w:val="24"/>
          <w:szCs w:val="24"/>
        </w:rPr>
        <w:t>Design and methodology</w:t>
      </w:r>
      <w:bookmarkEnd w:id="40"/>
    </w:p>
    <w:p w:rsidR="00F86A0E" w:rsidRPr="00B136AA" w:rsidRDefault="00F86A0E" w:rsidP="00C21C62">
      <w:pPr>
        <w:pStyle w:val="ListParagraph"/>
        <w:numPr>
          <w:ilvl w:val="1"/>
          <w:numId w:val="29"/>
        </w:numPr>
        <w:rPr>
          <w:rFonts w:asciiTheme="minorHAnsi" w:hAnsiTheme="minorHAnsi"/>
          <w:sz w:val="24"/>
          <w:szCs w:val="24"/>
        </w:rPr>
      </w:pPr>
      <w:bookmarkStart w:id="45" w:name="_Toc406673202"/>
      <w:r w:rsidRPr="00B136AA">
        <w:rPr>
          <w:rFonts w:asciiTheme="minorHAnsi" w:hAnsiTheme="minorHAnsi"/>
          <w:sz w:val="24"/>
          <w:szCs w:val="24"/>
        </w:rPr>
        <w:t>Inclusion and exclusion criteria</w:t>
      </w:r>
      <w:bookmarkEnd w:id="45"/>
    </w:p>
    <w:p w:rsidR="00F86A0E" w:rsidRPr="00B136AA" w:rsidRDefault="00F86A0E" w:rsidP="00C21C62">
      <w:pPr>
        <w:pStyle w:val="ListParagraph"/>
        <w:numPr>
          <w:ilvl w:val="1"/>
          <w:numId w:val="29"/>
        </w:numPr>
        <w:rPr>
          <w:rFonts w:asciiTheme="minorHAnsi" w:hAnsiTheme="minorHAnsi"/>
          <w:sz w:val="24"/>
          <w:szCs w:val="24"/>
        </w:rPr>
      </w:pPr>
      <w:r w:rsidRPr="00B136AA">
        <w:rPr>
          <w:rFonts w:asciiTheme="minorHAnsi" w:hAnsiTheme="minorHAnsi"/>
          <w:sz w:val="24"/>
          <w:szCs w:val="24"/>
        </w:rPr>
        <w:t>Treatments, allocation and retention</w:t>
      </w:r>
    </w:p>
    <w:p w:rsidR="00773A95" w:rsidRPr="00B136AA" w:rsidRDefault="00F86A0E" w:rsidP="00C21C62">
      <w:pPr>
        <w:pStyle w:val="ListParagraph"/>
        <w:numPr>
          <w:ilvl w:val="1"/>
          <w:numId w:val="29"/>
        </w:numPr>
        <w:rPr>
          <w:rFonts w:asciiTheme="minorHAnsi" w:hAnsiTheme="minorHAnsi"/>
          <w:i/>
          <w:sz w:val="24"/>
          <w:szCs w:val="24"/>
        </w:rPr>
      </w:pPr>
      <w:r w:rsidRPr="00B136AA">
        <w:rPr>
          <w:rFonts w:asciiTheme="minorHAnsi" w:hAnsiTheme="minorHAnsi"/>
          <w:sz w:val="24"/>
          <w:szCs w:val="24"/>
        </w:rPr>
        <w:t>Study endpoints</w:t>
      </w:r>
    </w:p>
    <w:p w:rsidR="00F952C1" w:rsidRPr="00B136AA" w:rsidRDefault="005F01D1" w:rsidP="00C21C62">
      <w:pPr>
        <w:pStyle w:val="ListParagraph"/>
        <w:ind w:left="1440"/>
        <w:rPr>
          <w:rFonts w:asciiTheme="minorHAnsi" w:hAnsiTheme="minorHAnsi"/>
          <w:i/>
          <w:sz w:val="24"/>
          <w:szCs w:val="24"/>
        </w:rPr>
      </w:pPr>
      <w:r w:rsidRPr="00B136AA">
        <w:rPr>
          <w:rFonts w:asciiTheme="minorHAnsi" w:hAnsiTheme="minorHAnsi"/>
          <w:i/>
          <w:sz w:val="24"/>
          <w:szCs w:val="24"/>
        </w:rPr>
        <w:t xml:space="preserve">Include </w:t>
      </w:r>
      <w:r w:rsidR="00F952C1" w:rsidRPr="00B136AA">
        <w:rPr>
          <w:rFonts w:asciiTheme="minorHAnsi" w:hAnsiTheme="minorHAnsi"/>
          <w:i/>
          <w:sz w:val="24"/>
          <w:szCs w:val="24"/>
        </w:rPr>
        <w:t>both directly measured clinical outcomes and quality of life outcomes where measured</w:t>
      </w:r>
      <w:r w:rsidR="00773A95" w:rsidRPr="00B136AA">
        <w:rPr>
          <w:rFonts w:asciiTheme="minorHAnsi" w:hAnsiTheme="minorHAnsi"/>
          <w:i/>
          <w:sz w:val="24"/>
          <w:szCs w:val="24"/>
        </w:rPr>
        <w:t xml:space="preserve">. </w:t>
      </w:r>
      <w:r w:rsidRPr="00B136AA">
        <w:rPr>
          <w:rFonts w:asciiTheme="minorHAnsi" w:hAnsiTheme="minorHAnsi"/>
          <w:i/>
          <w:sz w:val="24"/>
          <w:szCs w:val="24"/>
        </w:rPr>
        <w:t>Justify the use of</w:t>
      </w:r>
      <w:r w:rsidR="00F952C1" w:rsidRPr="00B136AA">
        <w:rPr>
          <w:rFonts w:asciiTheme="minorHAnsi" w:hAnsiTheme="minorHAnsi"/>
          <w:i/>
          <w:sz w:val="24"/>
          <w:szCs w:val="24"/>
        </w:rPr>
        <w:t xml:space="preserve"> alternative </w:t>
      </w:r>
      <w:r w:rsidR="008D6294" w:rsidRPr="00B136AA">
        <w:rPr>
          <w:rFonts w:asciiTheme="minorHAnsi" w:hAnsiTheme="minorHAnsi"/>
          <w:i/>
          <w:sz w:val="24"/>
          <w:szCs w:val="24"/>
        </w:rPr>
        <w:t>endpoint</w:t>
      </w:r>
      <w:r w:rsidR="00773A95" w:rsidRPr="00B136AA">
        <w:rPr>
          <w:rFonts w:asciiTheme="minorHAnsi" w:hAnsiTheme="minorHAnsi"/>
          <w:i/>
          <w:sz w:val="24"/>
          <w:szCs w:val="24"/>
        </w:rPr>
        <w:t>s</w:t>
      </w:r>
      <w:r w:rsidR="006E6096" w:rsidRPr="00B136AA">
        <w:rPr>
          <w:rFonts w:asciiTheme="minorHAnsi" w:hAnsiTheme="minorHAnsi"/>
          <w:i/>
          <w:sz w:val="24"/>
          <w:szCs w:val="24"/>
        </w:rPr>
        <w:t>.  Discuss the validity of surrogate markers where included</w:t>
      </w:r>
    </w:p>
    <w:p w:rsidR="00773A95" w:rsidRPr="00B136AA" w:rsidRDefault="00F86A0E" w:rsidP="00C21C62">
      <w:pPr>
        <w:pStyle w:val="ListParagraph"/>
        <w:numPr>
          <w:ilvl w:val="1"/>
          <w:numId w:val="29"/>
        </w:numPr>
        <w:rPr>
          <w:rFonts w:asciiTheme="minorHAnsi" w:hAnsiTheme="minorHAnsi"/>
          <w:sz w:val="24"/>
          <w:szCs w:val="24"/>
        </w:rPr>
      </w:pPr>
      <w:r w:rsidRPr="00B136AA">
        <w:rPr>
          <w:rFonts w:asciiTheme="minorHAnsi" w:hAnsiTheme="minorHAnsi"/>
          <w:sz w:val="24"/>
          <w:szCs w:val="24"/>
        </w:rPr>
        <w:t>Analysis</w:t>
      </w:r>
      <w:bookmarkEnd w:id="41"/>
    </w:p>
    <w:p w:rsidR="00F86A0E" w:rsidRPr="00B136AA" w:rsidRDefault="00376BA6" w:rsidP="00C21C62">
      <w:pPr>
        <w:pStyle w:val="ListParagraph"/>
        <w:ind w:left="1440"/>
        <w:rPr>
          <w:rFonts w:asciiTheme="minorHAnsi" w:hAnsiTheme="minorHAnsi"/>
          <w:sz w:val="24"/>
          <w:szCs w:val="24"/>
        </w:rPr>
      </w:pPr>
      <w:r w:rsidRPr="00B136AA">
        <w:rPr>
          <w:rFonts w:asciiTheme="minorHAnsi" w:hAnsiTheme="minorHAnsi"/>
          <w:i/>
          <w:sz w:val="24"/>
          <w:szCs w:val="24"/>
        </w:rPr>
        <w:t xml:space="preserve">Describe </w:t>
      </w:r>
      <w:r w:rsidR="00773A95" w:rsidRPr="00B136AA">
        <w:rPr>
          <w:rFonts w:asciiTheme="minorHAnsi" w:hAnsiTheme="minorHAnsi"/>
          <w:i/>
          <w:sz w:val="24"/>
          <w:szCs w:val="24"/>
        </w:rPr>
        <w:t xml:space="preserve">data analysis methods including </w:t>
      </w:r>
      <w:r w:rsidRPr="00B136AA">
        <w:rPr>
          <w:rFonts w:asciiTheme="minorHAnsi" w:hAnsiTheme="minorHAnsi"/>
          <w:i/>
          <w:sz w:val="24"/>
          <w:szCs w:val="24"/>
        </w:rPr>
        <w:t>the statistical approach to missing data and to specific trial design features e.g. crossover, switching, responder enrichment etc.</w:t>
      </w:r>
    </w:p>
    <w:bookmarkEnd w:id="42"/>
    <w:p w:rsidR="00F86A0E" w:rsidRPr="00B136AA" w:rsidRDefault="00F86A0E" w:rsidP="00C21C62">
      <w:pPr>
        <w:pStyle w:val="ListParagraph"/>
        <w:numPr>
          <w:ilvl w:val="1"/>
          <w:numId w:val="29"/>
        </w:numPr>
        <w:rPr>
          <w:rFonts w:asciiTheme="minorHAnsi" w:hAnsiTheme="minorHAnsi"/>
          <w:sz w:val="24"/>
          <w:szCs w:val="24"/>
        </w:rPr>
      </w:pPr>
      <w:r w:rsidRPr="00B136AA">
        <w:rPr>
          <w:rFonts w:asciiTheme="minorHAnsi" w:hAnsiTheme="minorHAnsi"/>
          <w:sz w:val="24"/>
          <w:szCs w:val="24"/>
        </w:rPr>
        <w:t>Population</w:t>
      </w:r>
      <w:bookmarkEnd w:id="43"/>
    </w:p>
    <w:p w:rsidR="003F2084" w:rsidRPr="00B136AA" w:rsidRDefault="00F86A0E" w:rsidP="00C21C62">
      <w:pPr>
        <w:pStyle w:val="ListParagraph"/>
        <w:numPr>
          <w:ilvl w:val="1"/>
          <w:numId w:val="29"/>
        </w:numPr>
        <w:rPr>
          <w:rFonts w:asciiTheme="minorHAnsi" w:hAnsiTheme="minorHAnsi"/>
          <w:sz w:val="24"/>
          <w:szCs w:val="24"/>
        </w:rPr>
      </w:pPr>
      <w:r w:rsidRPr="00B136AA">
        <w:rPr>
          <w:rFonts w:asciiTheme="minorHAnsi" w:hAnsiTheme="minorHAnsi"/>
          <w:sz w:val="24"/>
          <w:szCs w:val="24"/>
        </w:rPr>
        <w:t>Results</w:t>
      </w:r>
      <w:bookmarkEnd w:id="44"/>
    </w:p>
    <w:p w:rsidR="00773A95" w:rsidRPr="00B136AA" w:rsidRDefault="003F2084" w:rsidP="00C21C62">
      <w:pPr>
        <w:pStyle w:val="ListParagraph"/>
        <w:numPr>
          <w:ilvl w:val="1"/>
          <w:numId w:val="29"/>
        </w:numPr>
        <w:rPr>
          <w:rFonts w:asciiTheme="minorHAnsi" w:hAnsiTheme="minorHAnsi"/>
          <w:sz w:val="24"/>
          <w:szCs w:val="24"/>
        </w:rPr>
      </w:pPr>
      <w:r w:rsidRPr="00B136AA">
        <w:rPr>
          <w:rFonts w:asciiTheme="minorHAnsi" w:hAnsiTheme="minorHAnsi"/>
          <w:sz w:val="24"/>
          <w:szCs w:val="24"/>
        </w:rPr>
        <w:t>Quality assessment</w:t>
      </w:r>
    </w:p>
    <w:p w:rsidR="003F2084" w:rsidRPr="00B136AA" w:rsidRDefault="00773A95" w:rsidP="00C21C62">
      <w:pPr>
        <w:pStyle w:val="ListParagraph"/>
        <w:ind w:left="1440"/>
        <w:rPr>
          <w:rFonts w:asciiTheme="minorHAnsi" w:hAnsiTheme="minorHAnsi"/>
          <w:i/>
          <w:sz w:val="24"/>
          <w:szCs w:val="24"/>
        </w:rPr>
      </w:pPr>
      <w:r w:rsidRPr="00B136AA">
        <w:rPr>
          <w:rFonts w:asciiTheme="minorHAnsi" w:eastAsiaTheme="minorHAnsi" w:hAnsiTheme="minorHAnsi"/>
          <w:i/>
          <w:iCs/>
          <w:kern w:val="0"/>
          <w:sz w:val="24"/>
          <w:szCs w:val="24"/>
          <w:lang w:val="en-GB"/>
        </w:rPr>
        <w:t>Us</w:t>
      </w:r>
      <w:r w:rsidR="00CB56BB" w:rsidRPr="00B136AA">
        <w:rPr>
          <w:rFonts w:asciiTheme="minorHAnsi" w:eastAsiaTheme="minorHAnsi" w:hAnsiTheme="minorHAnsi"/>
          <w:i/>
          <w:iCs/>
          <w:kern w:val="0"/>
          <w:sz w:val="24"/>
          <w:szCs w:val="24"/>
          <w:lang w:val="en-GB"/>
        </w:rPr>
        <w:t>e</w:t>
      </w:r>
      <w:r w:rsidRPr="00B136AA">
        <w:rPr>
          <w:rFonts w:asciiTheme="minorHAnsi" w:eastAsiaTheme="minorHAnsi" w:hAnsiTheme="minorHAnsi"/>
          <w:i/>
          <w:iCs/>
          <w:kern w:val="0"/>
          <w:sz w:val="24"/>
          <w:szCs w:val="24"/>
          <w:lang w:val="en-GB"/>
        </w:rPr>
        <w:t xml:space="preserve"> a validated quality assessment tool,</w:t>
      </w:r>
      <w:r w:rsidRPr="00B136AA">
        <w:rPr>
          <w:rFonts w:asciiTheme="minorHAnsi" w:hAnsiTheme="minorHAnsi"/>
          <w:i/>
          <w:sz w:val="24"/>
          <w:szCs w:val="24"/>
        </w:rPr>
        <w:t xml:space="preserve"> </w:t>
      </w:r>
      <w:r w:rsidR="00376BA6" w:rsidRPr="00B136AA">
        <w:rPr>
          <w:rFonts w:asciiTheme="minorHAnsi" w:hAnsiTheme="minorHAnsi"/>
          <w:i/>
          <w:sz w:val="24"/>
          <w:szCs w:val="24"/>
        </w:rPr>
        <w:t>including risk of bias</w:t>
      </w:r>
      <w:r w:rsidRPr="00B136AA">
        <w:rPr>
          <w:rFonts w:asciiTheme="minorHAnsi" w:hAnsiTheme="minorHAnsi"/>
          <w:i/>
          <w:sz w:val="24"/>
          <w:szCs w:val="24"/>
        </w:rPr>
        <w:t>.</w:t>
      </w:r>
      <w:r w:rsidR="00CB56BB" w:rsidRPr="00B136AA">
        <w:rPr>
          <w:rFonts w:asciiTheme="minorHAnsi" w:hAnsiTheme="minorHAnsi"/>
          <w:i/>
          <w:sz w:val="24"/>
          <w:szCs w:val="24"/>
        </w:rPr>
        <w:t xml:space="preserve"> Results of the quality assessment</w:t>
      </w:r>
      <w:r w:rsidR="002E1B53" w:rsidRPr="00B136AA">
        <w:rPr>
          <w:rFonts w:asciiTheme="minorHAnsi" w:hAnsiTheme="minorHAnsi"/>
          <w:i/>
          <w:sz w:val="24"/>
          <w:szCs w:val="24"/>
        </w:rPr>
        <w:t xml:space="preserve"> may be included in an appendix</w:t>
      </w:r>
    </w:p>
    <w:p w:rsidR="00773A95" w:rsidRPr="00B136AA" w:rsidRDefault="00F86A0E" w:rsidP="00C21C62">
      <w:pPr>
        <w:pStyle w:val="ListParagraph"/>
        <w:numPr>
          <w:ilvl w:val="1"/>
          <w:numId w:val="29"/>
        </w:numPr>
        <w:rPr>
          <w:rFonts w:asciiTheme="minorHAnsi" w:hAnsiTheme="minorHAnsi"/>
          <w:sz w:val="24"/>
          <w:szCs w:val="24"/>
        </w:rPr>
      </w:pPr>
      <w:r w:rsidRPr="00B136AA">
        <w:rPr>
          <w:rFonts w:asciiTheme="minorHAnsi" w:hAnsiTheme="minorHAnsi"/>
          <w:sz w:val="24"/>
          <w:szCs w:val="24"/>
        </w:rPr>
        <w:t xml:space="preserve">Discussion </w:t>
      </w:r>
      <w:r w:rsidR="00D920A0" w:rsidRPr="00B136AA">
        <w:rPr>
          <w:rFonts w:asciiTheme="minorHAnsi" w:hAnsiTheme="minorHAnsi"/>
          <w:sz w:val="24"/>
          <w:szCs w:val="24"/>
        </w:rPr>
        <w:t>of results and limitations</w:t>
      </w:r>
    </w:p>
    <w:p w:rsidR="005F01D1" w:rsidRPr="00B136AA" w:rsidRDefault="00773A95" w:rsidP="00C21C62">
      <w:pPr>
        <w:pStyle w:val="ListParagraph"/>
        <w:ind w:left="1440"/>
        <w:rPr>
          <w:rFonts w:asciiTheme="minorHAnsi" w:hAnsiTheme="minorHAnsi"/>
          <w:sz w:val="24"/>
          <w:szCs w:val="24"/>
        </w:rPr>
      </w:pPr>
      <w:r w:rsidRPr="00B136AA">
        <w:rPr>
          <w:rFonts w:asciiTheme="minorHAnsi" w:hAnsiTheme="minorHAnsi"/>
          <w:i/>
          <w:sz w:val="24"/>
          <w:szCs w:val="24"/>
        </w:rPr>
        <w:t>I</w:t>
      </w:r>
      <w:r w:rsidR="002C5F34" w:rsidRPr="00B136AA">
        <w:rPr>
          <w:rFonts w:asciiTheme="minorHAnsi" w:hAnsiTheme="minorHAnsi"/>
          <w:i/>
          <w:sz w:val="24"/>
          <w:szCs w:val="24"/>
        </w:rPr>
        <w:t>nclud</w:t>
      </w:r>
      <w:r w:rsidRPr="00B136AA">
        <w:rPr>
          <w:rFonts w:asciiTheme="minorHAnsi" w:hAnsiTheme="minorHAnsi"/>
          <w:i/>
          <w:sz w:val="24"/>
          <w:szCs w:val="24"/>
        </w:rPr>
        <w:t>e</w:t>
      </w:r>
      <w:r w:rsidR="002C5F34" w:rsidRPr="00B136AA">
        <w:rPr>
          <w:rFonts w:asciiTheme="minorHAnsi" w:hAnsiTheme="minorHAnsi"/>
          <w:i/>
          <w:sz w:val="24"/>
          <w:szCs w:val="24"/>
        </w:rPr>
        <w:t xml:space="preserve"> </w:t>
      </w:r>
      <w:r w:rsidRPr="00B136AA">
        <w:rPr>
          <w:rFonts w:asciiTheme="minorHAnsi" w:hAnsiTheme="minorHAnsi"/>
          <w:i/>
          <w:sz w:val="24"/>
          <w:szCs w:val="24"/>
        </w:rPr>
        <w:t xml:space="preserve">a discussion of the </w:t>
      </w:r>
      <w:r w:rsidR="002C5F34" w:rsidRPr="00B136AA">
        <w:rPr>
          <w:rFonts w:asciiTheme="minorHAnsi" w:hAnsiTheme="minorHAnsi"/>
          <w:i/>
          <w:sz w:val="24"/>
          <w:szCs w:val="24"/>
        </w:rPr>
        <w:t>relevance to the population for the indication under review</w:t>
      </w:r>
    </w:p>
    <w:p w:rsidR="00773A95" w:rsidRPr="00B136AA" w:rsidRDefault="0038782A" w:rsidP="00C21C62">
      <w:pPr>
        <w:numPr>
          <w:ilvl w:val="0"/>
          <w:numId w:val="2"/>
        </w:numPr>
        <w:rPr>
          <w:rFonts w:asciiTheme="minorHAnsi" w:hAnsiTheme="minorHAnsi"/>
          <w:sz w:val="24"/>
          <w:szCs w:val="24"/>
        </w:rPr>
      </w:pPr>
      <w:r w:rsidRPr="00B136AA">
        <w:rPr>
          <w:rFonts w:asciiTheme="minorHAnsi" w:hAnsiTheme="minorHAnsi"/>
          <w:sz w:val="24"/>
          <w:szCs w:val="24"/>
        </w:rPr>
        <w:t>Provide details of supporting studies of relevance to the decision problem including randomised/non-randomised observational studies, phase IV post-marketing studies etc.</w:t>
      </w:r>
    </w:p>
    <w:p w:rsidR="00773A95" w:rsidRPr="00B136AA" w:rsidRDefault="00773A95" w:rsidP="00C21C62">
      <w:pPr>
        <w:numPr>
          <w:ilvl w:val="0"/>
          <w:numId w:val="2"/>
        </w:numPr>
        <w:rPr>
          <w:rFonts w:asciiTheme="minorHAnsi" w:hAnsiTheme="minorHAnsi"/>
          <w:sz w:val="24"/>
          <w:szCs w:val="24"/>
        </w:rPr>
      </w:pPr>
      <w:r w:rsidRPr="00B136AA">
        <w:rPr>
          <w:rFonts w:asciiTheme="minorHAnsi" w:hAnsiTheme="minorHAnsi"/>
          <w:sz w:val="24"/>
          <w:szCs w:val="24"/>
        </w:rPr>
        <w:t>Describe the application of treatment effects in the model.</w:t>
      </w:r>
    </w:p>
    <w:p w:rsidR="00773A95" w:rsidRPr="00B136AA" w:rsidRDefault="00773A95" w:rsidP="00C21C62">
      <w:pPr>
        <w:numPr>
          <w:ilvl w:val="0"/>
          <w:numId w:val="2"/>
        </w:numPr>
        <w:rPr>
          <w:rFonts w:asciiTheme="minorHAnsi" w:hAnsiTheme="minorHAnsi"/>
          <w:sz w:val="24"/>
          <w:szCs w:val="24"/>
        </w:rPr>
      </w:pPr>
      <w:r w:rsidRPr="00B136AA">
        <w:rPr>
          <w:rFonts w:asciiTheme="minorHAnsi" w:hAnsiTheme="minorHAnsi"/>
          <w:sz w:val="24"/>
          <w:szCs w:val="24"/>
        </w:rPr>
        <w:t>Describe the source of treatment effects for the intervention and comparator(s).  If treatment effects were sourced from the studies described above, provide full details of any further analyses conducted to derive (relative) treatment effect estimates. If evidence from different sources was combined in an evidence synthesis analysis, complete Section 2.ii).</w:t>
      </w:r>
      <w:r w:rsidR="001E41F2" w:rsidRPr="00B136AA">
        <w:rPr>
          <w:rFonts w:asciiTheme="minorHAnsi" w:hAnsiTheme="minorHAnsi"/>
          <w:sz w:val="24"/>
          <w:szCs w:val="24"/>
        </w:rPr>
        <w:t xml:space="preserve"> If relevant evidence from different sources was available and </w:t>
      </w:r>
      <w:r w:rsidR="001E41F2" w:rsidRPr="00B136AA">
        <w:rPr>
          <w:rFonts w:asciiTheme="minorHAnsi" w:hAnsiTheme="minorHAnsi"/>
          <w:i/>
          <w:sz w:val="24"/>
          <w:szCs w:val="24"/>
        </w:rPr>
        <w:t xml:space="preserve">not </w:t>
      </w:r>
      <w:r w:rsidR="001E41F2" w:rsidRPr="00B136AA">
        <w:rPr>
          <w:rFonts w:asciiTheme="minorHAnsi" w:hAnsiTheme="minorHAnsi"/>
          <w:sz w:val="24"/>
          <w:szCs w:val="24"/>
        </w:rPr>
        <w:t xml:space="preserve">combined in an evidence synthesis analysis, justify this omission. </w:t>
      </w:r>
    </w:p>
    <w:p w:rsidR="005F01D1" w:rsidRPr="00B136AA" w:rsidRDefault="005F01D1" w:rsidP="00C21C62">
      <w:pPr>
        <w:rPr>
          <w:rFonts w:asciiTheme="minorHAnsi" w:hAnsiTheme="minorHAnsi"/>
          <w:color w:val="0070C0"/>
          <w:sz w:val="24"/>
          <w:szCs w:val="24"/>
        </w:rPr>
      </w:pPr>
    </w:p>
    <w:p w:rsidR="00330900" w:rsidRPr="00B136AA" w:rsidRDefault="00330900" w:rsidP="00C21C62">
      <w:pPr>
        <w:pStyle w:val="Heading4"/>
        <w:numPr>
          <w:ilvl w:val="2"/>
          <w:numId w:val="6"/>
        </w:numPr>
        <w:spacing w:line="240" w:lineRule="auto"/>
        <w:rPr>
          <w:rFonts w:asciiTheme="minorHAnsi" w:hAnsiTheme="minorHAnsi"/>
        </w:rPr>
      </w:pPr>
      <w:bookmarkStart w:id="46" w:name="_Toc24358475"/>
      <w:bookmarkStart w:id="47" w:name="_Toc404071598"/>
      <w:bookmarkStart w:id="48" w:name="_Toc404072829"/>
      <w:bookmarkStart w:id="49" w:name="_Toc404080453"/>
      <w:r w:rsidRPr="00B136AA">
        <w:rPr>
          <w:rFonts w:asciiTheme="minorHAnsi" w:hAnsiTheme="minorHAnsi"/>
        </w:rPr>
        <w:t>Clinical evidence synthesis</w:t>
      </w:r>
      <w:bookmarkEnd w:id="46"/>
    </w:p>
    <w:p w:rsidR="00A51215" w:rsidRPr="00B136AA" w:rsidRDefault="001E41F2" w:rsidP="00C21C62">
      <w:pPr>
        <w:jc w:val="both"/>
        <w:rPr>
          <w:rFonts w:asciiTheme="minorHAnsi" w:hAnsiTheme="minorHAnsi"/>
          <w:i/>
          <w:sz w:val="24"/>
          <w:szCs w:val="24"/>
        </w:rPr>
      </w:pPr>
      <w:r w:rsidRPr="00B136AA">
        <w:rPr>
          <w:rFonts w:asciiTheme="minorHAnsi" w:hAnsiTheme="minorHAnsi"/>
          <w:i/>
          <w:sz w:val="24"/>
          <w:szCs w:val="24"/>
        </w:rPr>
        <w:t>Complete this section if evidence synthesis methods were used to combine multiple sources of evidence to estimate comparative effectiveness</w:t>
      </w:r>
      <w:r w:rsidR="00E4710B" w:rsidRPr="00B136AA">
        <w:rPr>
          <w:rFonts w:asciiTheme="minorHAnsi" w:hAnsiTheme="minorHAnsi"/>
          <w:i/>
          <w:sz w:val="24"/>
          <w:szCs w:val="24"/>
        </w:rPr>
        <w:t xml:space="preserve"> and/or safety</w:t>
      </w:r>
      <w:r w:rsidRPr="00B136AA">
        <w:rPr>
          <w:rFonts w:asciiTheme="minorHAnsi" w:hAnsiTheme="minorHAnsi"/>
          <w:i/>
          <w:sz w:val="24"/>
          <w:szCs w:val="24"/>
        </w:rPr>
        <w:t xml:space="preserve"> e.g. a pairwise meta-analysis, indirect comparison or network meta-analysis. If not applicable, write “N/A”. </w:t>
      </w:r>
    </w:p>
    <w:p w:rsidR="00A51215" w:rsidRPr="00B136AA" w:rsidRDefault="00A51215" w:rsidP="00C21C62">
      <w:pPr>
        <w:jc w:val="both"/>
        <w:rPr>
          <w:rFonts w:asciiTheme="minorHAnsi" w:hAnsiTheme="minorHAnsi"/>
          <w:i/>
          <w:sz w:val="24"/>
          <w:szCs w:val="24"/>
        </w:rPr>
      </w:pPr>
    </w:p>
    <w:p w:rsidR="004F1C07" w:rsidRPr="00B136AA" w:rsidRDefault="004F1C07" w:rsidP="00C21C62">
      <w:pPr>
        <w:jc w:val="both"/>
        <w:rPr>
          <w:rFonts w:asciiTheme="minorHAnsi" w:hAnsiTheme="minorHAnsi"/>
          <w:i/>
          <w:sz w:val="24"/>
          <w:szCs w:val="24"/>
        </w:rPr>
      </w:pPr>
      <w:r w:rsidRPr="00B136AA">
        <w:rPr>
          <w:rFonts w:asciiTheme="minorHAnsi" w:hAnsiTheme="minorHAnsi"/>
          <w:sz w:val="24"/>
          <w:szCs w:val="24"/>
        </w:rPr>
        <w:t>Describe the clinical evidence synthesis under the following headings.</w:t>
      </w:r>
      <w:r w:rsidRPr="00B136AA">
        <w:rPr>
          <w:rFonts w:asciiTheme="minorHAnsi" w:hAnsiTheme="minorHAnsi"/>
          <w:i/>
          <w:sz w:val="24"/>
          <w:szCs w:val="24"/>
        </w:rPr>
        <w:t xml:space="preserve"> </w:t>
      </w:r>
      <w:r w:rsidRPr="00B136AA">
        <w:rPr>
          <w:rFonts w:asciiTheme="minorHAnsi" w:hAnsiTheme="minorHAnsi"/>
          <w:sz w:val="24"/>
          <w:szCs w:val="24"/>
        </w:rPr>
        <w:t xml:space="preserve">Refer to the NCPE </w:t>
      </w:r>
      <w:r w:rsidR="004166F1" w:rsidRPr="00B136AA">
        <w:rPr>
          <w:rFonts w:asciiTheme="minorHAnsi" w:hAnsiTheme="minorHAnsi"/>
          <w:sz w:val="24"/>
          <w:szCs w:val="24"/>
        </w:rPr>
        <w:t>r</w:t>
      </w:r>
      <w:r w:rsidRPr="00B136AA">
        <w:rPr>
          <w:rFonts w:asciiTheme="minorHAnsi" w:hAnsiTheme="minorHAnsi"/>
          <w:sz w:val="24"/>
          <w:szCs w:val="24"/>
        </w:rPr>
        <w:t xml:space="preserve">equirements for </w:t>
      </w:r>
      <w:r w:rsidR="004166F1" w:rsidRPr="00B136AA">
        <w:rPr>
          <w:rFonts w:asciiTheme="minorHAnsi" w:hAnsiTheme="minorHAnsi"/>
          <w:sz w:val="24"/>
          <w:szCs w:val="24"/>
        </w:rPr>
        <w:t xml:space="preserve">conducting and reporting clinical evidence synthesis analysis </w:t>
      </w:r>
      <w:r w:rsidRPr="00B136AA">
        <w:rPr>
          <w:rFonts w:asciiTheme="minorHAnsi" w:hAnsiTheme="minorHAnsi"/>
          <w:sz w:val="24"/>
          <w:szCs w:val="24"/>
        </w:rPr>
        <w:t>for detailed guidance.</w:t>
      </w:r>
    </w:p>
    <w:p w:rsidR="006E6096" w:rsidRPr="00B136AA" w:rsidRDefault="004F1C07" w:rsidP="00C21C62">
      <w:pPr>
        <w:numPr>
          <w:ilvl w:val="0"/>
          <w:numId w:val="2"/>
        </w:numPr>
        <w:rPr>
          <w:rFonts w:asciiTheme="minorHAnsi" w:hAnsiTheme="minorHAnsi"/>
          <w:sz w:val="24"/>
          <w:szCs w:val="24"/>
        </w:rPr>
      </w:pPr>
      <w:r w:rsidRPr="00B136AA">
        <w:rPr>
          <w:rFonts w:asciiTheme="minorHAnsi" w:hAnsiTheme="minorHAnsi"/>
          <w:sz w:val="24"/>
          <w:szCs w:val="24"/>
        </w:rPr>
        <w:t>Background</w:t>
      </w:r>
    </w:p>
    <w:p w:rsidR="00A51215" w:rsidRPr="00B136AA" w:rsidRDefault="004F1C07" w:rsidP="00C21C62">
      <w:pPr>
        <w:numPr>
          <w:ilvl w:val="0"/>
          <w:numId w:val="2"/>
        </w:numPr>
        <w:rPr>
          <w:rFonts w:asciiTheme="minorHAnsi" w:hAnsiTheme="minorHAnsi"/>
          <w:sz w:val="24"/>
          <w:szCs w:val="24"/>
        </w:rPr>
      </w:pPr>
      <w:r w:rsidRPr="00B136AA">
        <w:rPr>
          <w:rFonts w:asciiTheme="minorHAnsi" w:hAnsiTheme="minorHAnsi"/>
          <w:sz w:val="24"/>
          <w:szCs w:val="24"/>
        </w:rPr>
        <w:t>Objective</w:t>
      </w:r>
    </w:p>
    <w:p w:rsidR="0014373F" w:rsidRPr="00B136AA" w:rsidRDefault="004F1C07" w:rsidP="00C21C62">
      <w:pPr>
        <w:numPr>
          <w:ilvl w:val="0"/>
          <w:numId w:val="2"/>
        </w:numPr>
        <w:rPr>
          <w:rFonts w:asciiTheme="minorHAnsi" w:hAnsiTheme="minorHAnsi"/>
          <w:sz w:val="24"/>
          <w:szCs w:val="24"/>
        </w:rPr>
      </w:pPr>
      <w:r w:rsidRPr="00B136AA">
        <w:rPr>
          <w:rFonts w:asciiTheme="minorHAnsi" w:hAnsiTheme="minorHAnsi"/>
          <w:sz w:val="24"/>
          <w:szCs w:val="24"/>
        </w:rPr>
        <w:t>Methods</w:t>
      </w:r>
    </w:p>
    <w:p w:rsidR="004F1C07" w:rsidRPr="00B136AA" w:rsidRDefault="004F1C07" w:rsidP="00C21C62">
      <w:pPr>
        <w:numPr>
          <w:ilvl w:val="0"/>
          <w:numId w:val="2"/>
        </w:numPr>
        <w:rPr>
          <w:rFonts w:asciiTheme="minorHAnsi" w:hAnsiTheme="minorHAnsi"/>
          <w:sz w:val="24"/>
          <w:szCs w:val="24"/>
        </w:rPr>
      </w:pPr>
      <w:r w:rsidRPr="00B136AA">
        <w:rPr>
          <w:rFonts w:asciiTheme="minorHAnsi" w:hAnsiTheme="minorHAnsi"/>
          <w:sz w:val="24"/>
          <w:szCs w:val="24"/>
        </w:rPr>
        <w:t>Results</w:t>
      </w:r>
    </w:p>
    <w:p w:rsidR="004F1C07" w:rsidRPr="00B136AA" w:rsidRDefault="004F1C07" w:rsidP="00C21C62">
      <w:pPr>
        <w:numPr>
          <w:ilvl w:val="0"/>
          <w:numId w:val="2"/>
        </w:numPr>
        <w:rPr>
          <w:rFonts w:asciiTheme="minorHAnsi" w:hAnsiTheme="minorHAnsi"/>
          <w:sz w:val="24"/>
          <w:szCs w:val="24"/>
        </w:rPr>
      </w:pPr>
      <w:r w:rsidRPr="00B136AA">
        <w:rPr>
          <w:rFonts w:asciiTheme="minorHAnsi" w:hAnsiTheme="minorHAnsi"/>
          <w:sz w:val="24"/>
          <w:szCs w:val="24"/>
        </w:rPr>
        <w:t>Discussion</w:t>
      </w:r>
    </w:p>
    <w:p w:rsidR="00330900" w:rsidRPr="00B136AA" w:rsidRDefault="00330900" w:rsidP="00C21C62">
      <w:pPr>
        <w:ind w:left="720"/>
        <w:rPr>
          <w:rFonts w:asciiTheme="minorHAnsi" w:hAnsiTheme="minorHAnsi"/>
          <w:sz w:val="24"/>
          <w:szCs w:val="24"/>
        </w:rPr>
      </w:pPr>
    </w:p>
    <w:p w:rsidR="00460B87" w:rsidRPr="00B136AA" w:rsidRDefault="00972160" w:rsidP="00C21C62">
      <w:pPr>
        <w:pStyle w:val="Heading4"/>
        <w:numPr>
          <w:ilvl w:val="2"/>
          <w:numId w:val="6"/>
        </w:numPr>
        <w:spacing w:line="240" w:lineRule="auto"/>
        <w:rPr>
          <w:rFonts w:asciiTheme="minorHAnsi" w:hAnsiTheme="minorHAnsi"/>
        </w:rPr>
      </w:pPr>
      <w:bookmarkStart w:id="50" w:name="_Toc24358476"/>
      <w:r w:rsidRPr="00B136AA">
        <w:rPr>
          <w:rFonts w:asciiTheme="minorHAnsi" w:hAnsiTheme="minorHAnsi"/>
        </w:rPr>
        <w:t>Clinical s</w:t>
      </w:r>
      <w:r w:rsidR="00460B87" w:rsidRPr="00B136AA">
        <w:rPr>
          <w:rFonts w:asciiTheme="minorHAnsi" w:hAnsiTheme="minorHAnsi"/>
        </w:rPr>
        <w:t>afety</w:t>
      </w:r>
      <w:bookmarkEnd w:id="50"/>
    </w:p>
    <w:bookmarkEnd w:id="47"/>
    <w:bookmarkEnd w:id="48"/>
    <w:bookmarkEnd w:id="49"/>
    <w:p w:rsidR="00D9054B" w:rsidRPr="00B136AA" w:rsidRDefault="00D9054B" w:rsidP="00C21C62">
      <w:pPr>
        <w:numPr>
          <w:ilvl w:val="0"/>
          <w:numId w:val="2"/>
        </w:numPr>
        <w:rPr>
          <w:rFonts w:asciiTheme="minorHAnsi" w:hAnsiTheme="minorHAnsi"/>
          <w:sz w:val="24"/>
          <w:szCs w:val="24"/>
        </w:rPr>
      </w:pPr>
      <w:r w:rsidRPr="00B136AA">
        <w:rPr>
          <w:rFonts w:asciiTheme="minorHAnsi" w:hAnsiTheme="minorHAnsi"/>
          <w:sz w:val="24"/>
          <w:szCs w:val="24"/>
        </w:rPr>
        <w:t xml:space="preserve">Provide details of the adverse events occurring in the identified studies, </w:t>
      </w:r>
      <w:r w:rsidR="004277FE" w:rsidRPr="00B136AA">
        <w:rPr>
          <w:rFonts w:asciiTheme="minorHAnsi" w:hAnsiTheme="minorHAnsi"/>
          <w:sz w:val="24"/>
          <w:szCs w:val="24"/>
        </w:rPr>
        <w:t xml:space="preserve">in terms of absolute and relative statistical measures, </w:t>
      </w:r>
      <w:r w:rsidRPr="00B136AA">
        <w:rPr>
          <w:rFonts w:asciiTheme="minorHAnsi" w:hAnsiTheme="minorHAnsi"/>
          <w:sz w:val="24"/>
          <w:szCs w:val="24"/>
        </w:rPr>
        <w:t>specifying the population to which the results relate</w:t>
      </w:r>
      <w:r w:rsidR="009108D7" w:rsidRPr="00B136AA">
        <w:rPr>
          <w:rFonts w:asciiTheme="minorHAnsi" w:hAnsiTheme="minorHAnsi"/>
          <w:sz w:val="24"/>
          <w:szCs w:val="24"/>
        </w:rPr>
        <w:t>, and highlighting significant differences between the intervention and comparator</w:t>
      </w:r>
      <w:r w:rsidR="004277FE" w:rsidRPr="00B136AA">
        <w:rPr>
          <w:rFonts w:asciiTheme="minorHAnsi" w:hAnsiTheme="minorHAnsi"/>
          <w:sz w:val="24"/>
          <w:szCs w:val="24"/>
        </w:rPr>
        <w:t>(s)</w:t>
      </w:r>
      <w:r w:rsidR="009108D7" w:rsidRPr="00B136AA">
        <w:rPr>
          <w:rFonts w:asciiTheme="minorHAnsi" w:hAnsiTheme="minorHAnsi"/>
          <w:sz w:val="24"/>
          <w:szCs w:val="24"/>
        </w:rPr>
        <w:t>.</w:t>
      </w:r>
    </w:p>
    <w:p w:rsidR="009108D7" w:rsidRPr="00B136AA" w:rsidRDefault="009108D7" w:rsidP="00C21C62">
      <w:pPr>
        <w:numPr>
          <w:ilvl w:val="0"/>
          <w:numId w:val="2"/>
        </w:numPr>
        <w:rPr>
          <w:rFonts w:asciiTheme="minorHAnsi" w:hAnsiTheme="minorHAnsi"/>
          <w:sz w:val="24"/>
          <w:szCs w:val="24"/>
        </w:rPr>
      </w:pPr>
      <w:r w:rsidRPr="00B136AA">
        <w:rPr>
          <w:rFonts w:asciiTheme="minorHAnsi" w:hAnsiTheme="minorHAnsi"/>
          <w:sz w:val="24"/>
          <w:szCs w:val="24"/>
        </w:rPr>
        <w:t xml:space="preserve">Summarise the key safety issues related to the </w:t>
      </w:r>
      <w:r w:rsidR="002532B4" w:rsidRPr="00B136AA">
        <w:rPr>
          <w:rFonts w:asciiTheme="minorHAnsi" w:hAnsiTheme="minorHAnsi"/>
          <w:sz w:val="24"/>
          <w:szCs w:val="24"/>
        </w:rPr>
        <w:t xml:space="preserve">intervention, and associated risk management </w:t>
      </w:r>
      <w:r w:rsidR="00D930F0" w:rsidRPr="00B136AA">
        <w:rPr>
          <w:rFonts w:asciiTheme="minorHAnsi" w:hAnsiTheme="minorHAnsi"/>
          <w:sz w:val="24"/>
          <w:szCs w:val="24"/>
        </w:rPr>
        <w:t>requirements</w:t>
      </w:r>
      <w:r w:rsidR="002532B4" w:rsidRPr="00B136AA">
        <w:rPr>
          <w:rFonts w:asciiTheme="minorHAnsi" w:hAnsiTheme="minorHAnsi"/>
          <w:sz w:val="24"/>
          <w:szCs w:val="24"/>
        </w:rPr>
        <w:t>.</w:t>
      </w:r>
    </w:p>
    <w:p w:rsidR="00A86C97" w:rsidRPr="00B136AA" w:rsidRDefault="009108D7" w:rsidP="00C21C62">
      <w:pPr>
        <w:numPr>
          <w:ilvl w:val="0"/>
          <w:numId w:val="2"/>
        </w:numPr>
        <w:rPr>
          <w:rFonts w:asciiTheme="minorHAnsi" w:hAnsiTheme="minorHAnsi"/>
          <w:sz w:val="24"/>
          <w:szCs w:val="24"/>
        </w:rPr>
      </w:pPr>
      <w:r w:rsidRPr="00B136AA">
        <w:rPr>
          <w:rFonts w:asciiTheme="minorHAnsi" w:hAnsiTheme="minorHAnsi"/>
          <w:sz w:val="24"/>
          <w:szCs w:val="24"/>
        </w:rPr>
        <w:t>Summarise the differences in safety profiles between the intervention and comparator(s)</w:t>
      </w:r>
      <w:r w:rsidR="000D09DD" w:rsidRPr="00B136AA">
        <w:rPr>
          <w:rFonts w:asciiTheme="minorHAnsi" w:hAnsiTheme="minorHAnsi"/>
          <w:sz w:val="24"/>
          <w:szCs w:val="24"/>
        </w:rPr>
        <w:t xml:space="preserve">, including results of </w:t>
      </w:r>
      <w:r w:rsidR="002153F1" w:rsidRPr="00B136AA">
        <w:rPr>
          <w:rFonts w:asciiTheme="minorHAnsi" w:hAnsiTheme="minorHAnsi"/>
          <w:sz w:val="24"/>
          <w:szCs w:val="24"/>
        </w:rPr>
        <w:t>any</w:t>
      </w:r>
      <w:r w:rsidR="000D09DD" w:rsidRPr="00B136AA">
        <w:rPr>
          <w:rFonts w:asciiTheme="minorHAnsi" w:hAnsiTheme="minorHAnsi"/>
          <w:sz w:val="24"/>
          <w:szCs w:val="24"/>
        </w:rPr>
        <w:t xml:space="preserve"> evidence synthesis analys</w:t>
      </w:r>
      <w:r w:rsidR="002153F1" w:rsidRPr="00B136AA">
        <w:rPr>
          <w:rFonts w:asciiTheme="minorHAnsi" w:hAnsiTheme="minorHAnsi"/>
          <w:sz w:val="24"/>
          <w:szCs w:val="24"/>
        </w:rPr>
        <w:t>es.</w:t>
      </w:r>
    </w:p>
    <w:p w:rsidR="00B82B77" w:rsidRPr="00B136AA" w:rsidRDefault="00B82B77" w:rsidP="00C21C62">
      <w:pPr>
        <w:rPr>
          <w:rFonts w:asciiTheme="minorHAnsi" w:hAnsiTheme="minorHAnsi"/>
          <w:i/>
          <w:color w:val="0070C0"/>
          <w:sz w:val="24"/>
          <w:szCs w:val="24"/>
        </w:rPr>
      </w:pPr>
    </w:p>
    <w:p w:rsidR="00857E19" w:rsidRPr="00B136AA" w:rsidRDefault="00460B87" w:rsidP="00C21C62">
      <w:pPr>
        <w:pStyle w:val="Heading2"/>
        <w:spacing w:line="240" w:lineRule="auto"/>
        <w:rPr>
          <w:rFonts w:asciiTheme="minorHAnsi" w:hAnsiTheme="minorHAnsi"/>
        </w:rPr>
      </w:pPr>
      <w:bookmarkStart w:id="51" w:name="_Toc24358477"/>
      <w:r w:rsidRPr="00B136AA">
        <w:rPr>
          <w:rFonts w:asciiTheme="minorHAnsi" w:hAnsiTheme="minorHAnsi"/>
        </w:rPr>
        <w:t>The</w:t>
      </w:r>
      <w:r w:rsidR="00857E19" w:rsidRPr="00B136AA">
        <w:rPr>
          <w:rFonts w:asciiTheme="minorHAnsi" w:hAnsiTheme="minorHAnsi"/>
        </w:rPr>
        <w:t xml:space="preserve"> decision problem and </w:t>
      </w:r>
      <w:r w:rsidRPr="00B136AA">
        <w:rPr>
          <w:rFonts w:asciiTheme="minorHAnsi" w:hAnsiTheme="minorHAnsi"/>
        </w:rPr>
        <w:t>model structure</w:t>
      </w:r>
      <w:bookmarkEnd w:id="51"/>
    </w:p>
    <w:p w:rsidR="00857E19" w:rsidRPr="00B136AA" w:rsidRDefault="00857E19" w:rsidP="00C21C62">
      <w:pPr>
        <w:rPr>
          <w:rFonts w:asciiTheme="minorHAnsi" w:hAnsiTheme="minorHAnsi"/>
          <w:sz w:val="24"/>
          <w:szCs w:val="24"/>
        </w:rPr>
      </w:pPr>
    </w:p>
    <w:p w:rsidR="00857E19" w:rsidRPr="00B136AA" w:rsidRDefault="00857E19" w:rsidP="00C21C62">
      <w:pPr>
        <w:pStyle w:val="Heading4"/>
        <w:numPr>
          <w:ilvl w:val="2"/>
          <w:numId w:val="22"/>
        </w:numPr>
        <w:spacing w:line="240" w:lineRule="auto"/>
        <w:rPr>
          <w:rFonts w:asciiTheme="minorHAnsi" w:hAnsiTheme="minorHAnsi"/>
        </w:rPr>
      </w:pPr>
      <w:bookmarkStart w:id="52" w:name="_Toc404071600"/>
      <w:bookmarkStart w:id="53" w:name="_Toc404072831"/>
      <w:bookmarkStart w:id="54" w:name="_Toc404080455"/>
      <w:bookmarkStart w:id="55" w:name="_Toc24358478"/>
      <w:r w:rsidRPr="00B136AA">
        <w:rPr>
          <w:rFonts w:asciiTheme="minorHAnsi" w:hAnsiTheme="minorHAnsi"/>
        </w:rPr>
        <w:t>Population</w:t>
      </w:r>
      <w:bookmarkEnd w:id="52"/>
      <w:bookmarkEnd w:id="53"/>
      <w:bookmarkEnd w:id="54"/>
      <w:bookmarkEnd w:id="55"/>
    </w:p>
    <w:p w:rsidR="00857E19" w:rsidRPr="00B136AA" w:rsidRDefault="002709B7" w:rsidP="00C21C62">
      <w:pPr>
        <w:numPr>
          <w:ilvl w:val="0"/>
          <w:numId w:val="2"/>
        </w:numPr>
        <w:rPr>
          <w:rFonts w:asciiTheme="minorHAnsi" w:hAnsiTheme="minorHAnsi"/>
          <w:i/>
          <w:sz w:val="24"/>
          <w:szCs w:val="24"/>
        </w:rPr>
      </w:pPr>
      <w:r w:rsidRPr="00B136AA">
        <w:rPr>
          <w:rFonts w:asciiTheme="minorHAnsi" w:hAnsiTheme="minorHAnsi"/>
          <w:sz w:val="24"/>
          <w:szCs w:val="24"/>
        </w:rPr>
        <w:t>Define the population included in the economic evaluation</w:t>
      </w:r>
      <w:r w:rsidR="007A4B64" w:rsidRPr="00B136AA">
        <w:rPr>
          <w:rFonts w:asciiTheme="minorHAnsi" w:hAnsiTheme="minorHAnsi"/>
          <w:sz w:val="24"/>
          <w:szCs w:val="24"/>
        </w:rPr>
        <w:t xml:space="preserve"> including subgroups if relevant</w:t>
      </w:r>
      <w:r w:rsidRPr="00B136AA">
        <w:rPr>
          <w:rFonts w:asciiTheme="minorHAnsi" w:hAnsiTheme="minorHAnsi"/>
          <w:sz w:val="24"/>
          <w:szCs w:val="24"/>
        </w:rPr>
        <w:t>.  Provide justification if this does not reflect the licensed therapeutic indication.</w:t>
      </w:r>
    </w:p>
    <w:p w:rsidR="006758F3" w:rsidRPr="00B136AA" w:rsidRDefault="006758F3" w:rsidP="00C21C62">
      <w:pPr>
        <w:numPr>
          <w:ilvl w:val="0"/>
          <w:numId w:val="2"/>
        </w:numPr>
        <w:rPr>
          <w:rFonts w:asciiTheme="minorHAnsi" w:hAnsiTheme="minorHAnsi"/>
          <w:i/>
          <w:sz w:val="24"/>
          <w:szCs w:val="24"/>
        </w:rPr>
      </w:pPr>
      <w:r w:rsidRPr="00B136AA">
        <w:rPr>
          <w:rFonts w:asciiTheme="minorHAnsi" w:hAnsiTheme="minorHAnsi"/>
          <w:sz w:val="24"/>
          <w:szCs w:val="24"/>
        </w:rPr>
        <w:t>Populations or population subgroups should not be defined on the basis of response/non-response to treatment. This is more appropriately captured in the model using a treatment stopping-rule following response assessment.</w:t>
      </w:r>
    </w:p>
    <w:p w:rsidR="00857E19" w:rsidRPr="00B136AA" w:rsidRDefault="00857E19" w:rsidP="00C21C62">
      <w:pPr>
        <w:rPr>
          <w:rFonts w:asciiTheme="minorHAnsi" w:hAnsiTheme="minorHAnsi"/>
          <w:sz w:val="24"/>
          <w:szCs w:val="24"/>
        </w:rPr>
      </w:pPr>
    </w:p>
    <w:p w:rsidR="00163012" w:rsidRPr="00B136AA" w:rsidRDefault="00163012" w:rsidP="00C21C62">
      <w:pPr>
        <w:pStyle w:val="Heading4"/>
        <w:numPr>
          <w:ilvl w:val="2"/>
          <w:numId w:val="11"/>
        </w:numPr>
        <w:spacing w:line="240" w:lineRule="auto"/>
        <w:rPr>
          <w:rFonts w:asciiTheme="minorHAnsi" w:hAnsiTheme="minorHAnsi"/>
        </w:rPr>
      </w:pPr>
      <w:bookmarkStart w:id="56" w:name="_Toc24358479"/>
      <w:bookmarkStart w:id="57" w:name="_Toc404071601"/>
      <w:bookmarkStart w:id="58" w:name="_Toc404072832"/>
      <w:bookmarkStart w:id="59" w:name="_Toc404080456"/>
      <w:r w:rsidRPr="00B136AA">
        <w:rPr>
          <w:rFonts w:asciiTheme="minorHAnsi" w:hAnsiTheme="minorHAnsi"/>
        </w:rPr>
        <w:t>Intervention</w:t>
      </w:r>
      <w:bookmarkEnd w:id="56"/>
    </w:p>
    <w:p w:rsidR="00D640A7" w:rsidRPr="00B136AA" w:rsidRDefault="00D640A7" w:rsidP="00C21C62">
      <w:pPr>
        <w:numPr>
          <w:ilvl w:val="0"/>
          <w:numId w:val="2"/>
        </w:numPr>
        <w:rPr>
          <w:rFonts w:asciiTheme="minorHAnsi" w:hAnsiTheme="minorHAnsi"/>
          <w:i/>
          <w:sz w:val="24"/>
          <w:szCs w:val="24"/>
        </w:rPr>
      </w:pPr>
      <w:r w:rsidRPr="00B136AA">
        <w:rPr>
          <w:rFonts w:asciiTheme="minorHAnsi" w:hAnsiTheme="minorHAnsi"/>
          <w:sz w:val="24"/>
          <w:szCs w:val="24"/>
        </w:rPr>
        <w:t xml:space="preserve">Define the intervention included in the economic evaluation in terms of </w:t>
      </w:r>
      <w:r w:rsidR="00F531D6" w:rsidRPr="00B136AA">
        <w:rPr>
          <w:rFonts w:asciiTheme="minorHAnsi" w:hAnsiTheme="minorHAnsi"/>
          <w:sz w:val="24"/>
          <w:szCs w:val="24"/>
        </w:rPr>
        <w:t xml:space="preserve">international non-proprietary </w:t>
      </w:r>
      <w:r w:rsidRPr="00B136AA">
        <w:rPr>
          <w:rFonts w:asciiTheme="minorHAnsi" w:hAnsiTheme="minorHAnsi"/>
          <w:sz w:val="24"/>
          <w:szCs w:val="24"/>
        </w:rPr>
        <w:t>name, proprietary name, formulation, dose, frequency, route of administration and duration of use.  Provide justification if this does not reflect the licensed therapeutic indication.</w:t>
      </w:r>
    </w:p>
    <w:p w:rsidR="0014589F" w:rsidRPr="00B136AA" w:rsidRDefault="0014589F" w:rsidP="00C21C62">
      <w:pPr>
        <w:numPr>
          <w:ilvl w:val="0"/>
          <w:numId w:val="2"/>
        </w:numPr>
        <w:rPr>
          <w:rFonts w:asciiTheme="minorHAnsi" w:hAnsiTheme="minorHAnsi"/>
          <w:i/>
          <w:sz w:val="24"/>
          <w:szCs w:val="24"/>
        </w:rPr>
      </w:pPr>
      <w:r w:rsidRPr="00B136AA">
        <w:rPr>
          <w:rFonts w:asciiTheme="minorHAnsi" w:hAnsiTheme="minorHAnsi"/>
          <w:sz w:val="24"/>
          <w:szCs w:val="24"/>
        </w:rPr>
        <w:t xml:space="preserve">If </w:t>
      </w:r>
      <w:r w:rsidR="00E3115C" w:rsidRPr="00B136AA">
        <w:rPr>
          <w:rFonts w:asciiTheme="minorHAnsi" w:hAnsiTheme="minorHAnsi"/>
          <w:sz w:val="24"/>
          <w:szCs w:val="24"/>
        </w:rPr>
        <w:t>treatment discontinuation is based on the observed duration of use in a clinical trial, or the application of a respond</w:t>
      </w:r>
      <w:r w:rsidRPr="00B136AA">
        <w:rPr>
          <w:rFonts w:asciiTheme="minorHAnsi" w:hAnsiTheme="minorHAnsi"/>
          <w:sz w:val="24"/>
          <w:szCs w:val="24"/>
        </w:rPr>
        <w:t>e</w:t>
      </w:r>
      <w:r w:rsidR="00E3115C" w:rsidRPr="00B136AA">
        <w:rPr>
          <w:rFonts w:asciiTheme="minorHAnsi" w:hAnsiTheme="minorHAnsi"/>
          <w:sz w:val="24"/>
          <w:szCs w:val="24"/>
        </w:rPr>
        <w:t>r</w:t>
      </w:r>
      <w:r w:rsidRPr="00B136AA">
        <w:rPr>
          <w:rFonts w:asciiTheme="minorHAnsi" w:hAnsiTheme="minorHAnsi"/>
          <w:sz w:val="24"/>
          <w:szCs w:val="24"/>
        </w:rPr>
        <w:t xml:space="preserve"> rule, </w:t>
      </w:r>
      <w:r w:rsidR="00E3115C" w:rsidRPr="00B136AA">
        <w:rPr>
          <w:rFonts w:asciiTheme="minorHAnsi" w:hAnsiTheme="minorHAnsi"/>
          <w:sz w:val="24"/>
          <w:szCs w:val="24"/>
        </w:rPr>
        <w:t>describe the relevance of treatment discontinuation assumptions to clinical practice.</w:t>
      </w:r>
    </w:p>
    <w:p w:rsidR="00163012" w:rsidRPr="00B136AA" w:rsidRDefault="00163012" w:rsidP="00C21C62">
      <w:pPr>
        <w:rPr>
          <w:rFonts w:asciiTheme="minorHAnsi" w:hAnsiTheme="minorHAnsi"/>
          <w:sz w:val="24"/>
          <w:szCs w:val="24"/>
        </w:rPr>
      </w:pPr>
    </w:p>
    <w:p w:rsidR="00857E19" w:rsidRPr="00B136AA" w:rsidRDefault="00857E19" w:rsidP="00C21C62">
      <w:pPr>
        <w:pStyle w:val="Heading4"/>
        <w:numPr>
          <w:ilvl w:val="2"/>
          <w:numId w:val="11"/>
        </w:numPr>
        <w:spacing w:line="240" w:lineRule="auto"/>
        <w:rPr>
          <w:rFonts w:asciiTheme="minorHAnsi" w:hAnsiTheme="minorHAnsi"/>
        </w:rPr>
      </w:pPr>
      <w:bookmarkStart w:id="60" w:name="_Toc24358480"/>
      <w:r w:rsidRPr="00B136AA">
        <w:rPr>
          <w:rFonts w:asciiTheme="minorHAnsi" w:hAnsiTheme="minorHAnsi"/>
        </w:rPr>
        <w:t>Comparators</w:t>
      </w:r>
      <w:bookmarkEnd w:id="57"/>
      <w:bookmarkEnd w:id="58"/>
      <w:bookmarkEnd w:id="59"/>
      <w:bookmarkEnd w:id="60"/>
    </w:p>
    <w:p w:rsidR="00702F5D" w:rsidRPr="00B136AA" w:rsidRDefault="001B6B53" w:rsidP="00C21C62">
      <w:pPr>
        <w:numPr>
          <w:ilvl w:val="0"/>
          <w:numId w:val="2"/>
        </w:numPr>
        <w:rPr>
          <w:rFonts w:asciiTheme="minorHAnsi" w:hAnsiTheme="minorHAnsi"/>
          <w:i/>
          <w:sz w:val="24"/>
          <w:szCs w:val="24"/>
        </w:rPr>
      </w:pPr>
      <w:r w:rsidRPr="00B136AA">
        <w:rPr>
          <w:rFonts w:asciiTheme="minorHAnsi" w:hAnsiTheme="minorHAnsi"/>
          <w:sz w:val="24"/>
          <w:szCs w:val="24"/>
        </w:rPr>
        <w:t xml:space="preserve">List all the relevant comparators </w:t>
      </w:r>
      <w:r w:rsidR="00702F5D" w:rsidRPr="00B136AA">
        <w:rPr>
          <w:rFonts w:asciiTheme="minorHAnsi" w:hAnsiTheme="minorHAnsi"/>
          <w:sz w:val="24"/>
          <w:szCs w:val="24"/>
        </w:rPr>
        <w:t xml:space="preserve">included in the economic evaluation in terms of </w:t>
      </w:r>
      <w:r w:rsidR="00F531D6" w:rsidRPr="00B136AA">
        <w:rPr>
          <w:rFonts w:asciiTheme="minorHAnsi" w:hAnsiTheme="minorHAnsi"/>
          <w:sz w:val="24"/>
          <w:szCs w:val="24"/>
        </w:rPr>
        <w:t>international non-proprietary</w:t>
      </w:r>
      <w:r w:rsidR="00702F5D" w:rsidRPr="00B136AA">
        <w:rPr>
          <w:rFonts w:asciiTheme="minorHAnsi" w:hAnsiTheme="minorHAnsi"/>
          <w:sz w:val="24"/>
          <w:szCs w:val="24"/>
        </w:rPr>
        <w:t xml:space="preserve"> name, proprietary name, formulation, dose, frequency, route of administration and duration of use.  Provide justification if </w:t>
      </w:r>
      <w:r w:rsidR="0033299C" w:rsidRPr="00B136AA">
        <w:rPr>
          <w:rFonts w:asciiTheme="minorHAnsi" w:hAnsiTheme="minorHAnsi"/>
          <w:sz w:val="24"/>
          <w:szCs w:val="24"/>
        </w:rPr>
        <w:t>these details</w:t>
      </w:r>
      <w:r w:rsidR="00702F5D" w:rsidRPr="00B136AA">
        <w:rPr>
          <w:rFonts w:asciiTheme="minorHAnsi" w:hAnsiTheme="minorHAnsi"/>
          <w:sz w:val="24"/>
          <w:szCs w:val="24"/>
        </w:rPr>
        <w:t xml:space="preserve"> </w:t>
      </w:r>
      <w:r w:rsidR="0033299C" w:rsidRPr="00B136AA">
        <w:rPr>
          <w:rFonts w:asciiTheme="minorHAnsi" w:hAnsiTheme="minorHAnsi"/>
          <w:sz w:val="24"/>
          <w:szCs w:val="24"/>
        </w:rPr>
        <w:t xml:space="preserve">do </w:t>
      </w:r>
      <w:r w:rsidR="00702F5D" w:rsidRPr="00B136AA">
        <w:rPr>
          <w:rFonts w:asciiTheme="minorHAnsi" w:hAnsiTheme="minorHAnsi"/>
          <w:sz w:val="24"/>
          <w:szCs w:val="24"/>
        </w:rPr>
        <w:t>not reflect the licensed therapeutic indication</w:t>
      </w:r>
      <w:r w:rsidR="00DF3B30" w:rsidRPr="00B136AA">
        <w:rPr>
          <w:rFonts w:asciiTheme="minorHAnsi" w:hAnsiTheme="minorHAnsi"/>
          <w:sz w:val="24"/>
          <w:szCs w:val="24"/>
        </w:rPr>
        <w:t>(s)</w:t>
      </w:r>
      <w:r w:rsidR="00F64C7E" w:rsidRPr="00B136AA">
        <w:rPr>
          <w:rFonts w:asciiTheme="minorHAnsi" w:hAnsiTheme="minorHAnsi"/>
          <w:sz w:val="24"/>
          <w:szCs w:val="24"/>
        </w:rPr>
        <w:t xml:space="preserve">, </w:t>
      </w:r>
      <w:r w:rsidR="0033299C" w:rsidRPr="00B136AA">
        <w:rPr>
          <w:rFonts w:asciiTheme="minorHAnsi" w:hAnsiTheme="minorHAnsi"/>
          <w:sz w:val="24"/>
          <w:szCs w:val="24"/>
        </w:rPr>
        <w:t>posology</w:t>
      </w:r>
      <w:r w:rsidR="00F64C7E" w:rsidRPr="00B136AA">
        <w:rPr>
          <w:rFonts w:asciiTheme="minorHAnsi" w:hAnsiTheme="minorHAnsi"/>
          <w:sz w:val="24"/>
          <w:szCs w:val="24"/>
        </w:rPr>
        <w:t xml:space="preserve"> and method of administration.</w:t>
      </w:r>
    </w:p>
    <w:p w:rsidR="001B6B53" w:rsidRPr="00B136AA" w:rsidRDefault="001B6B53" w:rsidP="00C21C62">
      <w:pPr>
        <w:numPr>
          <w:ilvl w:val="0"/>
          <w:numId w:val="2"/>
        </w:numPr>
        <w:rPr>
          <w:rFonts w:asciiTheme="minorHAnsi" w:hAnsiTheme="minorHAnsi"/>
          <w:sz w:val="24"/>
          <w:szCs w:val="24"/>
        </w:rPr>
      </w:pPr>
      <w:r w:rsidRPr="00B136AA">
        <w:rPr>
          <w:rFonts w:asciiTheme="minorHAnsi" w:hAnsiTheme="minorHAnsi"/>
          <w:sz w:val="24"/>
          <w:szCs w:val="24"/>
        </w:rPr>
        <w:t xml:space="preserve">Provide the rationale for the </w:t>
      </w:r>
      <w:r w:rsidR="009606E0" w:rsidRPr="00B136AA">
        <w:rPr>
          <w:rFonts w:asciiTheme="minorHAnsi" w:hAnsiTheme="minorHAnsi"/>
          <w:sz w:val="24"/>
          <w:szCs w:val="24"/>
        </w:rPr>
        <w:t xml:space="preserve">inclusion (and exclusion) of relevant comparators identified in Sections </w:t>
      </w:r>
      <w:r w:rsidR="00F65669" w:rsidRPr="00B136AA">
        <w:rPr>
          <w:rFonts w:asciiTheme="minorHAnsi" w:hAnsiTheme="minorHAnsi"/>
          <w:sz w:val="24"/>
          <w:szCs w:val="24"/>
        </w:rPr>
        <w:t>2</w:t>
      </w:r>
      <w:r w:rsidR="009606E0" w:rsidRPr="00B136AA">
        <w:rPr>
          <w:rFonts w:asciiTheme="minorHAnsi" w:hAnsiTheme="minorHAnsi"/>
          <w:sz w:val="24"/>
          <w:szCs w:val="24"/>
        </w:rPr>
        <w:t xml:space="preserve">.iii) and </w:t>
      </w:r>
      <w:r w:rsidR="00F65669" w:rsidRPr="00B136AA">
        <w:rPr>
          <w:rFonts w:asciiTheme="minorHAnsi" w:hAnsiTheme="minorHAnsi"/>
          <w:sz w:val="24"/>
          <w:szCs w:val="24"/>
        </w:rPr>
        <w:t>3</w:t>
      </w:r>
      <w:r w:rsidR="009606E0" w:rsidRPr="00B136AA">
        <w:rPr>
          <w:rFonts w:asciiTheme="minorHAnsi" w:hAnsiTheme="minorHAnsi"/>
          <w:sz w:val="24"/>
          <w:szCs w:val="24"/>
        </w:rPr>
        <w:t>.iii).</w:t>
      </w:r>
    </w:p>
    <w:p w:rsidR="00857E19" w:rsidRPr="00B136AA" w:rsidRDefault="00857E19" w:rsidP="00C21C62">
      <w:pPr>
        <w:rPr>
          <w:rFonts w:asciiTheme="minorHAnsi" w:hAnsiTheme="minorHAnsi"/>
          <w:sz w:val="24"/>
          <w:szCs w:val="24"/>
        </w:rPr>
      </w:pPr>
    </w:p>
    <w:p w:rsidR="00857E19" w:rsidRPr="00B136AA" w:rsidRDefault="00857E19" w:rsidP="00C21C62">
      <w:pPr>
        <w:pStyle w:val="Heading4"/>
        <w:numPr>
          <w:ilvl w:val="2"/>
          <w:numId w:val="11"/>
        </w:numPr>
        <w:spacing w:line="240" w:lineRule="auto"/>
        <w:rPr>
          <w:rFonts w:asciiTheme="minorHAnsi" w:hAnsiTheme="minorHAnsi"/>
        </w:rPr>
      </w:pPr>
      <w:bookmarkStart w:id="61" w:name="_Toc404071603"/>
      <w:bookmarkStart w:id="62" w:name="_Toc404072834"/>
      <w:bookmarkStart w:id="63" w:name="_Toc404080458"/>
      <w:bookmarkStart w:id="64" w:name="_Toc24358481"/>
      <w:r w:rsidRPr="00B136AA">
        <w:rPr>
          <w:rFonts w:asciiTheme="minorHAnsi" w:hAnsiTheme="minorHAnsi"/>
        </w:rPr>
        <w:t>Model structure</w:t>
      </w:r>
      <w:bookmarkEnd w:id="61"/>
      <w:bookmarkEnd w:id="62"/>
      <w:bookmarkEnd w:id="63"/>
      <w:bookmarkEnd w:id="64"/>
    </w:p>
    <w:p w:rsidR="00BF691D" w:rsidRPr="00B136AA" w:rsidRDefault="00BF691D" w:rsidP="00C21C62">
      <w:pPr>
        <w:numPr>
          <w:ilvl w:val="0"/>
          <w:numId w:val="2"/>
        </w:numPr>
        <w:rPr>
          <w:rFonts w:asciiTheme="minorHAnsi" w:hAnsiTheme="minorHAnsi"/>
          <w:i/>
          <w:sz w:val="24"/>
          <w:szCs w:val="24"/>
        </w:rPr>
      </w:pPr>
      <w:r w:rsidRPr="00B136AA">
        <w:rPr>
          <w:rFonts w:asciiTheme="minorHAnsi" w:hAnsiTheme="minorHAnsi"/>
          <w:sz w:val="24"/>
          <w:szCs w:val="24"/>
        </w:rPr>
        <w:t>Describe the type of model used</w:t>
      </w:r>
      <w:r w:rsidR="005A07F7" w:rsidRPr="00B136AA">
        <w:rPr>
          <w:rFonts w:asciiTheme="minorHAnsi" w:hAnsiTheme="minorHAnsi"/>
          <w:sz w:val="24"/>
          <w:szCs w:val="24"/>
        </w:rPr>
        <w:t>, time horizon</w:t>
      </w:r>
      <w:r w:rsidR="00762D54" w:rsidRPr="00B136AA">
        <w:rPr>
          <w:rFonts w:asciiTheme="minorHAnsi" w:hAnsiTheme="minorHAnsi"/>
          <w:sz w:val="24"/>
          <w:szCs w:val="24"/>
        </w:rPr>
        <w:t xml:space="preserve"> </w:t>
      </w:r>
      <w:r w:rsidR="005A07F7" w:rsidRPr="00B136AA">
        <w:rPr>
          <w:rFonts w:asciiTheme="minorHAnsi" w:hAnsiTheme="minorHAnsi"/>
          <w:sz w:val="24"/>
          <w:szCs w:val="24"/>
        </w:rPr>
        <w:t>and cycle length.</w:t>
      </w:r>
      <w:r w:rsidR="00793E15" w:rsidRPr="00B136AA">
        <w:rPr>
          <w:rFonts w:asciiTheme="minorHAnsi" w:hAnsiTheme="minorHAnsi"/>
          <w:sz w:val="24"/>
          <w:szCs w:val="24"/>
        </w:rPr>
        <w:t xml:space="preserve">  </w:t>
      </w:r>
      <w:r w:rsidR="008C05C4" w:rsidRPr="00B136AA">
        <w:rPr>
          <w:rFonts w:asciiTheme="minorHAnsi" w:hAnsiTheme="minorHAnsi"/>
          <w:sz w:val="24"/>
          <w:szCs w:val="24"/>
        </w:rPr>
        <w:t>State if a half-cycle correction was applied.</w:t>
      </w:r>
      <w:r w:rsidR="00BE40C8" w:rsidRPr="00B136AA">
        <w:rPr>
          <w:rFonts w:asciiTheme="minorHAnsi" w:hAnsiTheme="minorHAnsi"/>
          <w:sz w:val="24"/>
          <w:szCs w:val="24"/>
        </w:rPr>
        <w:t xml:space="preserve"> Provide the rationale for these model choices.</w:t>
      </w:r>
    </w:p>
    <w:p w:rsidR="00EC6022" w:rsidRPr="00B136AA" w:rsidRDefault="00BF691D" w:rsidP="00C21C62">
      <w:pPr>
        <w:numPr>
          <w:ilvl w:val="0"/>
          <w:numId w:val="2"/>
        </w:numPr>
        <w:rPr>
          <w:rFonts w:asciiTheme="minorHAnsi" w:hAnsiTheme="minorHAnsi"/>
          <w:i/>
          <w:sz w:val="24"/>
          <w:szCs w:val="24"/>
        </w:rPr>
      </w:pPr>
      <w:r w:rsidRPr="00B136AA">
        <w:rPr>
          <w:rFonts w:asciiTheme="minorHAnsi" w:hAnsiTheme="minorHAnsi"/>
          <w:sz w:val="24"/>
          <w:szCs w:val="24"/>
        </w:rPr>
        <w:t>Describe the model structure</w:t>
      </w:r>
      <w:r w:rsidR="00EC6022" w:rsidRPr="00B136AA">
        <w:rPr>
          <w:rFonts w:asciiTheme="minorHAnsi" w:hAnsiTheme="minorHAnsi"/>
          <w:sz w:val="24"/>
          <w:szCs w:val="24"/>
        </w:rPr>
        <w:t xml:space="preserve"> and provide a model diagram</w:t>
      </w:r>
      <w:r w:rsidR="00CB5686" w:rsidRPr="00B136AA">
        <w:rPr>
          <w:rFonts w:asciiTheme="minorHAnsi" w:hAnsiTheme="minorHAnsi"/>
          <w:sz w:val="24"/>
          <w:szCs w:val="24"/>
        </w:rPr>
        <w:t>.</w:t>
      </w:r>
    </w:p>
    <w:p w:rsidR="00BE40C8" w:rsidRPr="00B136AA" w:rsidRDefault="00EC6022" w:rsidP="00C21C62">
      <w:pPr>
        <w:numPr>
          <w:ilvl w:val="0"/>
          <w:numId w:val="2"/>
        </w:numPr>
        <w:rPr>
          <w:rFonts w:asciiTheme="minorHAnsi" w:hAnsiTheme="minorHAnsi"/>
          <w:i/>
          <w:sz w:val="24"/>
          <w:szCs w:val="24"/>
        </w:rPr>
      </w:pPr>
      <w:r w:rsidRPr="00B136AA">
        <w:rPr>
          <w:rFonts w:asciiTheme="minorHAnsi" w:hAnsiTheme="minorHAnsi"/>
          <w:sz w:val="24"/>
          <w:szCs w:val="24"/>
        </w:rPr>
        <w:t>If a state tran</w:t>
      </w:r>
      <w:r w:rsidR="00762D54" w:rsidRPr="00B136AA">
        <w:rPr>
          <w:rFonts w:asciiTheme="minorHAnsi" w:hAnsiTheme="minorHAnsi"/>
          <w:sz w:val="24"/>
          <w:szCs w:val="24"/>
        </w:rPr>
        <w:t>sition model was used, describe</w:t>
      </w:r>
      <w:r w:rsidR="00BF691D" w:rsidRPr="00B136AA">
        <w:rPr>
          <w:rFonts w:asciiTheme="minorHAnsi" w:hAnsiTheme="minorHAnsi"/>
          <w:sz w:val="24"/>
          <w:szCs w:val="24"/>
        </w:rPr>
        <w:t xml:space="preserve"> the</w:t>
      </w:r>
      <w:r w:rsidR="00A673AD" w:rsidRPr="00B136AA">
        <w:rPr>
          <w:rFonts w:asciiTheme="minorHAnsi" w:hAnsiTheme="minorHAnsi"/>
          <w:sz w:val="24"/>
          <w:szCs w:val="24"/>
        </w:rPr>
        <w:t xml:space="preserve"> </w:t>
      </w:r>
      <w:r w:rsidRPr="00B136AA">
        <w:rPr>
          <w:rFonts w:asciiTheme="minorHAnsi" w:hAnsiTheme="minorHAnsi"/>
          <w:sz w:val="24"/>
          <w:szCs w:val="24"/>
        </w:rPr>
        <w:t xml:space="preserve">model </w:t>
      </w:r>
      <w:r w:rsidR="00A673AD" w:rsidRPr="00B136AA">
        <w:rPr>
          <w:rFonts w:asciiTheme="minorHAnsi" w:hAnsiTheme="minorHAnsi"/>
          <w:sz w:val="24"/>
          <w:szCs w:val="24"/>
        </w:rPr>
        <w:t xml:space="preserve">health states, </w:t>
      </w:r>
      <w:r w:rsidR="00857E19" w:rsidRPr="00B136AA">
        <w:rPr>
          <w:rFonts w:asciiTheme="minorHAnsi" w:hAnsiTheme="minorHAnsi"/>
          <w:sz w:val="24"/>
          <w:szCs w:val="24"/>
        </w:rPr>
        <w:t>pat</w:t>
      </w:r>
      <w:r w:rsidR="00825A9F" w:rsidRPr="00B136AA">
        <w:rPr>
          <w:rFonts w:asciiTheme="minorHAnsi" w:hAnsiTheme="minorHAnsi"/>
          <w:sz w:val="24"/>
          <w:szCs w:val="24"/>
        </w:rPr>
        <w:t>ient pathways through the model</w:t>
      </w:r>
      <w:r w:rsidR="005A07F7" w:rsidRPr="00B136AA">
        <w:rPr>
          <w:rFonts w:asciiTheme="minorHAnsi" w:hAnsiTheme="minorHAnsi"/>
          <w:sz w:val="24"/>
          <w:szCs w:val="24"/>
        </w:rPr>
        <w:t xml:space="preserve"> and</w:t>
      </w:r>
      <w:r w:rsidR="00A673AD" w:rsidRPr="00B136AA">
        <w:rPr>
          <w:rFonts w:asciiTheme="minorHAnsi" w:hAnsiTheme="minorHAnsi"/>
          <w:sz w:val="24"/>
          <w:szCs w:val="24"/>
        </w:rPr>
        <w:t xml:space="preserve"> </w:t>
      </w:r>
      <w:r w:rsidRPr="00B136AA">
        <w:rPr>
          <w:rFonts w:asciiTheme="minorHAnsi" w:hAnsiTheme="minorHAnsi"/>
          <w:sz w:val="24"/>
          <w:szCs w:val="24"/>
        </w:rPr>
        <w:t xml:space="preserve">clinical </w:t>
      </w:r>
      <w:r w:rsidR="00A673AD" w:rsidRPr="00B136AA">
        <w:rPr>
          <w:rFonts w:asciiTheme="minorHAnsi" w:hAnsiTheme="minorHAnsi"/>
          <w:sz w:val="24"/>
          <w:szCs w:val="24"/>
        </w:rPr>
        <w:t>outcomes.</w:t>
      </w:r>
    </w:p>
    <w:p w:rsidR="00A673AD" w:rsidRPr="00B136AA" w:rsidRDefault="00A673AD" w:rsidP="00C21C62">
      <w:pPr>
        <w:numPr>
          <w:ilvl w:val="0"/>
          <w:numId w:val="2"/>
        </w:numPr>
        <w:rPr>
          <w:rFonts w:asciiTheme="minorHAnsi" w:hAnsiTheme="minorHAnsi"/>
          <w:i/>
          <w:sz w:val="24"/>
          <w:szCs w:val="24"/>
        </w:rPr>
      </w:pPr>
      <w:r w:rsidRPr="00B136AA">
        <w:rPr>
          <w:rFonts w:asciiTheme="minorHAnsi" w:hAnsiTheme="minorHAnsi"/>
          <w:sz w:val="24"/>
          <w:szCs w:val="24"/>
        </w:rPr>
        <w:t>Provide the rationale for the model structure in terms of the natural course of the disease/condition and the clinical relevance/importance of model outcomes to patients.</w:t>
      </w:r>
    </w:p>
    <w:p w:rsidR="00054A08" w:rsidRPr="00B136AA" w:rsidRDefault="00134144" w:rsidP="00C21C62">
      <w:pPr>
        <w:numPr>
          <w:ilvl w:val="0"/>
          <w:numId w:val="2"/>
        </w:numPr>
        <w:rPr>
          <w:rFonts w:asciiTheme="minorHAnsi" w:hAnsiTheme="minorHAnsi"/>
          <w:i/>
          <w:sz w:val="24"/>
          <w:szCs w:val="24"/>
        </w:rPr>
      </w:pPr>
      <w:r w:rsidRPr="00B136AA">
        <w:rPr>
          <w:rFonts w:asciiTheme="minorHAnsi" w:hAnsiTheme="minorHAnsi"/>
          <w:sz w:val="24"/>
          <w:szCs w:val="24"/>
        </w:rPr>
        <w:t>If progression through the model is based on a surrogate marker, provide the rationale and evidence base for use of the marker</w:t>
      </w:r>
      <w:r w:rsidR="00CB5686" w:rsidRPr="00B136AA">
        <w:rPr>
          <w:rFonts w:asciiTheme="minorHAnsi" w:hAnsiTheme="minorHAnsi"/>
          <w:sz w:val="24"/>
          <w:szCs w:val="24"/>
        </w:rPr>
        <w:t>.</w:t>
      </w:r>
    </w:p>
    <w:p w:rsidR="00EC6022" w:rsidRPr="00B136AA" w:rsidRDefault="00EC6022" w:rsidP="00C21C62">
      <w:pPr>
        <w:numPr>
          <w:ilvl w:val="0"/>
          <w:numId w:val="2"/>
        </w:numPr>
        <w:rPr>
          <w:rFonts w:asciiTheme="minorHAnsi" w:hAnsiTheme="minorHAnsi"/>
          <w:i/>
          <w:sz w:val="24"/>
          <w:szCs w:val="24"/>
        </w:rPr>
      </w:pPr>
      <w:r w:rsidRPr="00B136AA">
        <w:rPr>
          <w:rFonts w:asciiTheme="minorHAnsi" w:hAnsiTheme="minorHAnsi"/>
          <w:sz w:val="24"/>
          <w:szCs w:val="24"/>
        </w:rPr>
        <w:t xml:space="preserve">Describe all methods and assumptions used to derive </w:t>
      </w:r>
      <w:r w:rsidR="00054A08" w:rsidRPr="00B136AA">
        <w:rPr>
          <w:rFonts w:asciiTheme="minorHAnsi" w:hAnsiTheme="minorHAnsi"/>
          <w:sz w:val="24"/>
          <w:szCs w:val="24"/>
        </w:rPr>
        <w:t xml:space="preserve">baseline </w:t>
      </w:r>
      <w:r w:rsidRPr="00B136AA">
        <w:rPr>
          <w:rFonts w:asciiTheme="minorHAnsi" w:hAnsiTheme="minorHAnsi"/>
          <w:sz w:val="24"/>
          <w:szCs w:val="24"/>
        </w:rPr>
        <w:t xml:space="preserve">model transition probabilities </w:t>
      </w:r>
      <w:r w:rsidR="00054A08" w:rsidRPr="00B136AA">
        <w:rPr>
          <w:rFonts w:asciiTheme="minorHAnsi" w:hAnsiTheme="minorHAnsi"/>
          <w:sz w:val="24"/>
          <w:szCs w:val="24"/>
        </w:rPr>
        <w:t>including a description of the systematic search employed to identify relevant sources</w:t>
      </w:r>
      <w:r w:rsidR="00054A08" w:rsidRPr="00B136AA">
        <w:rPr>
          <w:rFonts w:asciiTheme="minorHAnsi" w:hAnsiTheme="minorHAnsi"/>
          <w:i/>
          <w:sz w:val="24"/>
          <w:szCs w:val="24"/>
        </w:rPr>
        <w:t xml:space="preserve">.  </w:t>
      </w:r>
      <w:r w:rsidR="00054A08" w:rsidRPr="00B136AA">
        <w:rPr>
          <w:rFonts w:asciiTheme="minorHAnsi" w:hAnsiTheme="minorHAnsi"/>
          <w:sz w:val="24"/>
          <w:szCs w:val="24"/>
        </w:rPr>
        <w:t>P</w:t>
      </w:r>
      <w:r w:rsidRPr="00B136AA">
        <w:rPr>
          <w:rFonts w:asciiTheme="minorHAnsi" w:hAnsiTheme="minorHAnsi"/>
          <w:sz w:val="24"/>
          <w:szCs w:val="24"/>
        </w:rPr>
        <w:t>resent the transition probability matrix</w:t>
      </w:r>
      <w:r w:rsidR="00CB5686" w:rsidRPr="00B136AA">
        <w:rPr>
          <w:rFonts w:asciiTheme="minorHAnsi" w:hAnsiTheme="minorHAnsi"/>
          <w:sz w:val="24"/>
          <w:szCs w:val="24"/>
        </w:rPr>
        <w:t>.</w:t>
      </w:r>
    </w:p>
    <w:p w:rsidR="00054A08" w:rsidRPr="00B136AA" w:rsidRDefault="00054A08" w:rsidP="00C21C62">
      <w:pPr>
        <w:numPr>
          <w:ilvl w:val="0"/>
          <w:numId w:val="2"/>
        </w:numPr>
        <w:rPr>
          <w:rFonts w:asciiTheme="minorHAnsi" w:hAnsiTheme="minorHAnsi"/>
          <w:i/>
          <w:sz w:val="24"/>
          <w:szCs w:val="24"/>
        </w:rPr>
      </w:pPr>
      <w:r w:rsidRPr="00B136AA">
        <w:rPr>
          <w:rFonts w:asciiTheme="minorHAnsi" w:hAnsiTheme="minorHAnsi"/>
          <w:sz w:val="24"/>
          <w:szCs w:val="24"/>
        </w:rPr>
        <w:t>Justify the relevance of the model to the Irish population in question</w:t>
      </w:r>
      <w:r w:rsidR="00CB5686" w:rsidRPr="00B136AA">
        <w:rPr>
          <w:rFonts w:asciiTheme="minorHAnsi" w:hAnsiTheme="minorHAnsi"/>
          <w:sz w:val="24"/>
          <w:szCs w:val="24"/>
        </w:rPr>
        <w:t>.</w:t>
      </w:r>
    </w:p>
    <w:p w:rsidR="00A673AD" w:rsidRPr="00B136AA" w:rsidRDefault="006758F3" w:rsidP="00C21C62">
      <w:pPr>
        <w:numPr>
          <w:ilvl w:val="0"/>
          <w:numId w:val="2"/>
        </w:numPr>
        <w:rPr>
          <w:rFonts w:asciiTheme="minorHAnsi" w:hAnsiTheme="minorHAnsi"/>
          <w:i/>
          <w:sz w:val="24"/>
          <w:szCs w:val="24"/>
        </w:rPr>
      </w:pPr>
      <w:r w:rsidRPr="00B136AA">
        <w:rPr>
          <w:rFonts w:asciiTheme="minorHAnsi" w:hAnsiTheme="minorHAnsi"/>
          <w:sz w:val="24"/>
          <w:szCs w:val="24"/>
        </w:rPr>
        <w:t xml:space="preserve">A comprehensive suite of quality assurance checks should be conducted and reported, to ensure the internal and external validity of the model. </w:t>
      </w:r>
      <w:r w:rsidR="002C74B9" w:rsidRPr="00B136AA">
        <w:rPr>
          <w:rFonts w:asciiTheme="minorHAnsi" w:hAnsiTheme="minorHAnsi"/>
          <w:sz w:val="24"/>
          <w:szCs w:val="24"/>
        </w:rPr>
        <w:t xml:space="preserve">Provide details </w:t>
      </w:r>
      <w:r w:rsidRPr="00B136AA">
        <w:rPr>
          <w:rFonts w:asciiTheme="minorHAnsi" w:hAnsiTheme="minorHAnsi"/>
          <w:sz w:val="24"/>
          <w:szCs w:val="24"/>
        </w:rPr>
        <w:t xml:space="preserve">and results </w:t>
      </w:r>
      <w:r w:rsidR="002C74B9" w:rsidRPr="00B136AA">
        <w:rPr>
          <w:rFonts w:asciiTheme="minorHAnsi" w:hAnsiTheme="minorHAnsi"/>
          <w:sz w:val="24"/>
          <w:szCs w:val="24"/>
        </w:rPr>
        <w:t>of</w:t>
      </w:r>
      <w:r w:rsidRPr="00B136AA">
        <w:rPr>
          <w:rFonts w:asciiTheme="minorHAnsi" w:hAnsiTheme="minorHAnsi"/>
          <w:sz w:val="24"/>
          <w:szCs w:val="24"/>
        </w:rPr>
        <w:t xml:space="preserve"> all</w:t>
      </w:r>
      <w:r w:rsidR="002C74B9" w:rsidRPr="00B136AA">
        <w:rPr>
          <w:rFonts w:asciiTheme="minorHAnsi" w:hAnsiTheme="minorHAnsi"/>
          <w:sz w:val="24"/>
          <w:szCs w:val="24"/>
        </w:rPr>
        <w:t xml:space="preserve"> model verification</w:t>
      </w:r>
      <w:r w:rsidRPr="00B136AA">
        <w:rPr>
          <w:rFonts w:asciiTheme="minorHAnsi" w:hAnsiTheme="minorHAnsi"/>
          <w:sz w:val="24"/>
          <w:szCs w:val="24"/>
        </w:rPr>
        <w:t>, external validation</w:t>
      </w:r>
      <w:r w:rsidR="00CB5686" w:rsidRPr="00B136AA">
        <w:rPr>
          <w:rFonts w:asciiTheme="minorHAnsi" w:hAnsiTheme="minorHAnsi"/>
          <w:sz w:val="24"/>
          <w:szCs w:val="24"/>
        </w:rPr>
        <w:t xml:space="preserve"> </w:t>
      </w:r>
      <w:r w:rsidR="005A07F7" w:rsidRPr="00B136AA">
        <w:rPr>
          <w:rFonts w:asciiTheme="minorHAnsi" w:hAnsiTheme="minorHAnsi"/>
          <w:sz w:val="24"/>
          <w:szCs w:val="24"/>
        </w:rPr>
        <w:t xml:space="preserve">and </w:t>
      </w:r>
      <w:r w:rsidR="00CB5686" w:rsidRPr="00B136AA">
        <w:rPr>
          <w:rFonts w:asciiTheme="minorHAnsi" w:hAnsiTheme="minorHAnsi"/>
          <w:sz w:val="24"/>
          <w:szCs w:val="24"/>
        </w:rPr>
        <w:t>quality assurance exercises.</w:t>
      </w:r>
    </w:p>
    <w:p w:rsidR="002126DA" w:rsidRPr="00B136AA" w:rsidRDefault="002126DA" w:rsidP="00C21C62">
      <w:pPr>
        <w:numPr>
          <w:ilvl w:val="0"/>
          <w:numId w:val="2"/>
        </w:numPr>
        <w:rPr>
          <w:rFonts w:asciiTheme="minorHAnsi" w:hAnsiTheme="minorHAnsi"/>
          <w:i/>
          <w:sz w:val="24"/>
          <w:szCs w:val="24"/>
        </w:rPr>
      </w:pPr>
      <w:r w:rsidRPr="00B136AA">
        <w:rPr>
          <w:rFonts w:asciiTheme="minorHAnsi" w:hAnsiTheme="minorHAnsi"/>
          <w:sz w:val="24"/>
          <w:szCs w:val="24"/>
        </w:rPr>
        <w:t>In tabular format, clearly detail and justify all assumptions regarding the model structure</w:t>
      </w:r>
      <w:r w:rsidR="00152581" w:rsidRPr="00B136AA">
        <w:rPr>
          <w:rFonts w:asciiTheme="minorHAnsi" w:hAnsiTheme="minorHAnsi"/>
          <w:sz w:val="24"/>
          <w:szCs w:val="24"/>
        </w:rPr>
        <w:t>.</w:t>
      </w:r>
    </w:p>
    <w:p w:rsidR="005A07F7" w:rsidRPr="00B136AA" w:rsidRDefault="005A07F7" w:rsidP="00C21C62">
      <w:pPr>
        <w:rPr>
          <w:rFonts w:asciiTheme="minorHAnsi" w:hAnsiTheme="minorHAnsi"/>
          <w:sz w:val="24"/>
          <w:szCs w:val="24"/>
        </w:rPr>
      </w:pPr>
    </w:p>
    <w:p w:rsidR="00EC7E9D" w:rsidRPr="00B136AA" w:rsidRDefault="00EC7E9D" w:rsidP="00C21C62">
      <w:pPr>
        <w:pStyle w:val="Heading4"/>
        <w:numPr>
          <w:ilvl w:val="2"/>
          <w:numId w:val="11"/>
        </w:numPr>
        <w:spacing w:line="240" w:lineRule="auto"/>
        <w:rPr>
          <w:rFonts w:asciiTheme="minorHAnsi" w:hAnsiTheme="minorHAnsi"/>
        </w:rPr>
      </w:pPr>
      <w:bookmarkStart w:id="65" w:name="_Toc406676283"/>
      <w:bookmarkStart w:id="66" w:name="_Toc24358482"/>
      <w:r w:rsidRPr="00B136AA">
        <w:rPr>
          <w:rFonts w:asciiTheme="minorHAnsi" w:hAnsiTheme="minorHAnsi"/>
        </w:rPr>
        <w:t>Perspective</w:t>
      </w:r>
      <w:bookmarkEnd w:id="65"/>
      <w:bookmarkEnd w:id="66"/>
    </w:p>
    <w:p w:rsidR="00EC7E9D" w:rsidRPr="00B136AA" w:rsidRDefault="00EC7E9D" w:rsidP="00C21C62">
      <w:pPr>
        <w:numPr>
          <w:ilvl w:val="0"/>
          <w:numId w:val="2"/>
        </w:numPr>
        <w:rPr>
          <w:rFonts w:asciiTheme="minorHAnsi" w:hAnsiTheme="minorHAnsi"/>
          <w:sz w:val="24"/>
          <w:szCs w:val="24"/>
        </w:rPr>
      </w:pPr>
      <w:r w:rsidRPr="00B136AA">
        <w:rPr>
          <w:rFonts w:asciiTheme="minorHAnsi" w:hAnsiTheme="minorHAnsi"/>
          <w:sz w:val="24"/>
          <w:szCs w:val="24"/>
        </w:rPr>
        <w:t>The perspective of the analysis should be that of the Health Service Executive (HSE) in Ireland.  A wider, societal perspective may be presented as a scenario analysis.  State the perspective of the primary analysis and of any secondary analyses conducted.</w:t>
      </w:r>
    </w:p>
    <w:p w:rsidR="00EC7E9D" w:rsidRPr="00B136AA" w:rsidRDefault="00EC7E9D" w:rsidP="00C21C62">
      <w:pPr>
        <w:rPr>
          <w:rFonts w:asciiTheme="minorHAnsi" w:hAnsiTheme="minorHAnsi"/>
          <w:sz w:val="24"/>
          <w:szCs w:val="24"/>
        </w:rPr>
      </w:pPr>
    </w:p>
    <w:p w:rsidR="00857E19" w:rsidRPr="00B136AA" w:rsidRDefault="00857E19" w:rsidP="00C21C62">
      <w:pPr>
        <w:pStyle w:val="Heading2"/>
        <w:spacing w:line="240" w:lineRule="auto"/>
        <w:rPr>
          <w:rFonts w:asciiTheme="minorHAnsi" w:hAnsiTheme="minorHAnsi"/>
        </w:rPr>
      </w:pPr>
      <w:bookmarkStart w:id="67" w:name="_Toc404071605"/>
      <w:bookmarkStart w:id="68" w:name="_Toc404072836"/>
      <w:bookmarkStart w:id="69" w:name="_Toc404080460"/>
      <w:bookmarkStart w:id="70" w:name="_Toc24358483"/>
      <w:bookmarkStart w:id="71" w:name="_Toc404071606"/>
      <w:bookmarkStart w:id="72" w:name="_Toc404072837"/>
      <w:bookmarkStart w:id="73" w:name="_Toc404080461"/>
      <w:r w:rsidRPr="00B136AA">
        <w:rPr>
          <w:rFonts w:asciiTheme="minorHAnsi" w:hAnsiTheme="minorHAnsi"/>
        </w:rPr>
        <w:t xml:space="preserve">Economic </w:t>
      </w:r>
      <w:r w:rsidR="007B30B0" w:rsidRPr="00B136AA">
        <w:rPr>
          <w:rFonts w:asciiTheme="minorHAnsi" w:hAnsiTheme="minorHAnsi"/>
        </w:rPr>
        <w:t>model inputs</w:t>
      </w:r>
      <w:bookmarkEnd w:id="67"/>
      <w:bookmarkEnd w:id="68"/>
      <w:bookmarkEnd w:id="69"/>
      <w:bookmarkEnd w:id="70"/>
    </w:p>
    <w:p w:rsidR="008B71C1" w:rsidRPr="00B136AA" w:rsidRDefault="008B71C1" w:rsidP="00C21C62">
      <w:pPr>
        <w:jc w:val="both"/>
        <w:rPr>
          <w:rFonts w:asciiTheme="minorHAnsi" w:hAnsiTheme="minorHAnsi"/>
          <w:i/>
          <w:sz w:val="24"/>
          <w:szCs w:val="24"/>
        </w:rPr>
      </w:pPr>
    </w:p>
    <w:p w:rsidR="003F343D" w:rsidRPr="00234509" w:rsidRDefault="003F343D" w:rsidP="00C21C62">
      <w:pPr>
        <w:jc w:val="both"/>
        <w:rPr>
          <w:rFonts w:asciiTheme="minorHAnsi" w:hAnsiTheme="minorHAnsi"/>
        </w:rPr>
      </w:pPr>
      <w:r w:rsidRPr="00B136AA">
        <w:rPr>
          <w:rFonts w:asciiTheme="minorHAnsi" w:hAnsiTheme="minorHAnsi"/>
          <w:i/>
          <w:sz w:val="24"/>
          <w:szCs w:val="24"/>
        </w:rPr>
        <w:t xml:space="preserve">Select </w:t>
      </w:r>
      <w:r w:rsidR="00CE21E9" w:rsidRPr="00B136AA">
        <w:rPr>
          <w:rFonts w:asciiTheme="minorHAnsi" w:hAnsiTheme="minorHAnsi"/>
          <w:i/>
          <w:sz w:val="24"/>
          <w:szCs w:val="24"/>
        </w:rPr>
        <w:t>economic model</w:t>
      </w:r>
      <w:r w:rsidRPr="00B136AA">
        <w:rPr>
          <w:rFonts w:asciiTheme="minorHAnsi" w:hAnsiTheme="minorHAnsi"/>
          <w:i/>
          <w:sz w:val="24"/>
          <w:szCs w:val="24"/>
        </w:rPr>
        <w:t xml:space="preserve"> inputs following a systematic search to </w:t>
      </w:r>
      <w:r w:rsidR="006E6096" w:rsidRPr="00B136AA">
        <w:rPr>
          <w:rFonts w:asciiTheme="minorHAnsi" w:hAnsiTheme="minorHAnsi"/>
          <w:i/>
          <w:sz w:val="24"/>
          <w:szCs w:val="24"/>
        </w:rPr>
        <w:t>identify relevant data source</w:t>
      </w:r>
      <w:r w:rsidR="00495A0C" w:rsidRPr="00B136AA">
        <w:rPr>
          <w:rFonts w:asciiTheme="minorHAnsi" w:hAnsiTheme="minorHAnsi"/>
          <w:i/>
          <w:sz w:val="24"/>
          <w:szCs w:val="24"/>
        </w:rPr>
        <w:t xml:space="preserve">s. </w:t>
      </w:r>
      <w:r w:rsidR="00CD13B7" w:rsidRPr="00B136AA">
        <w:rPr>
          <w:rFonts w:asciiTheme="minorHAnsi" w:hAnsiTheme="minorHAnsi"/>
          <w:i/>
          <w:sz w:val="24"/>
          <w:szCs w:val="24"/>
        </w:rPr>
        <w:t xml:space="preserve">The date of the systematic search must be no more than six months prior to the date of submission of the HTA. </w:t>
      </w:r>
      <w:r w:rsidR="00495A0C" w:rsidRPr="00B136AA">
        <w:rPr>
          <w:rFonts w:asciiTheme="minorHAnsi" w:hAnsiTheme="minorHAnsi"/>
          <w:i/>
          <w:sz w:val="24"/>
          <w:szCs w:val="24"/>
        </w:rPr>
        <w:t xml:space="preserve">Inputs relating to treatment effects and health outcomes should be selected following a </w:t>
      </w:r>
      <w:r w:rsidR="00346A1C" w:rsidRPr="00B136AA">
        <w:rPr>
          <w:rFonts w:asciiTheme="minorHAnsi" w:hAnsiTheme="minorHAnsi"/>
          <w:i/>
          <w:sz w:val="24"/>
          <w:szCs w:val="24"/>
        </w:rPr>
        <w:t>systematic literature review</w:t>
      </w:r>
      <w:r w:rsidR="006E6096" w:rsidRPr="00B136AA">
        <w:rPr>
          <w:rFonts w:asciiTheme="minorHAnsi" w:hAnsiTheme="minorHAnsi"/>
          <w:i/>
          <w:sz w:val="24"/>
          <w:szCs w:val="24"/>
        </w:rPr>
        <w:t xml:space="preserve">, </w:t>
      </w:r>
      <w:r w:rsidR="00495A0C" w:rsidRPr="00B136AA">
        <w:rPr>
          <w:rFonts w:asciiTheme="minorHAnsi" w:hAnsiTheme="minorHAnsi"/>
          <w:i/>
          <w:sz w:val="24"/>
          <w:szCs w:val="24"/>
        </w:rPr>
        <w:t>with</w:t>
      </w:r>
      <w:r w:rsidR="006E6096" w:rsidRPr="00B136AA">
        <w:rPr>
          <w:rFonts w:asciiTheme="minorHAnsi" w:hAnsiTheme="minorHAnsi"/>
          <w:i/>
          <w:sz w:val="24"/>
          <w:szCs w:val="24"/>
        </w:rPr>
        <w:t xml:space="preserve"> search results </w:t>
      </w:r>
      <w:r w:rsidR="00495A0C" w:rsidRPr="00B136AA">
        <w:rPr>
          <w:rFonts w:asciiTheme="minorHAnsi" w:hAnsiTheme="minorHAnsi"/>
          <w:i/>
          <w:sz w:val="24"/>
          <w:szCs w:val="24"/>
        </w:rPr>
        <w:t xml:space="preserve">reported </w:t>
      </w:r>
      <w:r w:rsidR="006E6096" w:rsidRPr="00B136AA">
        <w:rPr>
          <w:rFonts w:asciiTheme="minorHAnsi" w:hAnsiTheme="minorHAnsi"/>
          <w:i/>
          <w:sz w:val="24"/>
          <w:szCs w:val="24"/>
        </w:rPr>
        <w:t>in accordance with PRISMA guidelines.</w:t>
      </w:r>
      <w:r w:rsidR="00495A0C" w:rsidRPr="00234509">
        <w:rPr>
          <w:rFonts w:asciiTheme="minorHAnsi" w:hAnsiTheme="minorHAnsi"/>
          <w:i/>
          <w:sz w:val="24"/>
          <w:szCs w:val="24"/>
        </w:rPr>
        <w:t xml:space="preserve"> </w:t>
      </w:r>
      <w:r w:rsidR="00495A0C" w:rsidRPr="00B136AA">
        <w:rPr>
          <w:rFonts w:asciiTheme="minorHAnsi" w:hAnsiTheme="minorHAnsi"/>
          <w:i/>
          <w:sz w:val="24"/>
          <w:szCs w:val="24"/>
        </w:rPr>
        <w:t xml:space="preserve">For all other inputs, </w:t>
      </w:r>
      <w:r w:rsidR="00495A0C" w:rsidRPr="00234509">
        <w:rPr>
          <w:rFonts w:asciiTheme="minorHAnsi" w:hAnsiTheme="minorHAnsi"/>
          <w:i/>
          <w:sz w:val="24"/>
          <w:szCs w:val="24"/>
        </w:rPr>
        <w:t>a description of the systematic search employed to identify relevant studies</w:t>
      </w:r>
      <w:r w:rsidR="00495A0C" w:rsidRPr="00B136AA">
        <w:rPr>
          <w:rFonts w:asciiTheme="minorHAnsi" w:hAnsiTheme="minorHAnsi"/>
          <w:i/>
          <w:sz w:val="24"/>
          <w:szCs w:val="24"/>
        </w:rPr>
        <w:t xml:space="preserve"> should be included. </w:t>
      </w:r>
      <w:r w:rsidR="006E6096" w:rsidRPr="00B136AA">
        <w:rPr>
          <w:rFonts w:asciiTheme="minorHAnsi" w:hAnsiTheme="minorHAnsi"/>
          <w:i/>
          <w:sz w:val="24"/>
          <w:szCs w:val="24"/>
        </w:rPr>
        <w:t>Justify the selection of specific sources.</w:t>
      </w:r>
      <w:r w:rsidR="00EB1A72" w:rsidRPr="00B136AA">
        <w:rPr>
          <w:rFonts w:asciiTheme="minorHAnsi" w:hAnsiTheme="minorHAnsi"/>
          <w:i/>
          <w:sz w:val="24"/>
          <w:szCs w:val="24"/>
        </w:rPr>
        <w:t xml:space="preserve"> </w:t>
      </w:r>
      <w:r w:rsidR="00745BA2" w:rsidRPr="00B136AA">
        <w:rPr>
          <w:rFonts w:asciiTheme="minorHAnsi" w:hAnsiTheme="minorHAnsi"/>
          <w:i/>
          <w:sz w:val="24"/>
          <w:szCs w:val="24"/>
        </w:rPr>
        <w:t>Where evidence is based on expert opinion, provide a detailed description of the methods and results of the expert elicitation process</w:t>
      </w:r>
      <w:r w:rsidR="00025F6B" w:rsidRPr="00B136AA">
        <w:rPr>
          <w:rFonts w:asciiTheme="minorHAnsi" w:hAnsiTheme="minorHAnsi"/>
          <w:i/>
          <w:sz w:val="24"/>
          <w:szCs w:val="24"/>
        </w:rPr>
        <w:t xml:space="preserve"> (see Appendix 1)</w:t>
      </w:r>
      <w:r w:rsidR="00745BA2" w:rsidRPr="00B136AA">
        <w:rPr>
          <w:rFonts w:asciiTheme="minorHAnsi" w:hAnsiTheme="minorHAnsi"/>
          <w:i/>
          <w:sz w:val="24"/>
          <w:szCs w:val="24"/>
        </w:rPr>
        <w:t xml:space="preserve">. </w:t>
      </w:r>
      <w:r w:rsidR="002153F1" w:rsidRPr="00B136AA">
        <w:rPr>
          <w:rFonts w:asciiTheme="minorHAnsi" w:hAnsiTheme="minorHAnsi"/>
          <w:i/>
          <w:sz w:val="24"/>
          <w:szCs w:val="24"/>
        </w:rPr>
        <w:t>M</w:t>
      </w:r>
      <w:r w:rsidR="00EB1A72" w:rsidRPr="00B136AA">
        <w:rPr>
          <w:rFonts w:asciiTheme="minorHAnsi" w:hAnsiTheme="minorHAnsi"/>
          <w:i/>
          <w:sz w:val="24"/>
          <w:szCs w:val="24"/>
        </w:rPr>
        <w:t>odel inputs should be derived from an Irish population, where available.</w:t>
      </w:r>
      <w:r w:rsidR="00895414" w:rsidRPr="00B136AA">
        <w:rPr>
          <w:rFonts w:asciiTheme="minorHAnsi" w:hAnsiTheme="minorHAnsi"/>
          <w:i/>
          <w:sz w:val="24"/>
          <w:szCs w:val="24"/>
        </w:rPr>
        <w:t xml:space="preserve">  All </w:t>
      </w:r>
      <w:r w:rsidR="008B71C1" w:rsidRPr="00B136AA">
        <w:rPr>
          <w:rFonts w:asciiTheme="minorHAnsi" w:hAnsiTheme="minorHAnsi"/>
          <w:i/>
          <w:sz w:val="24"/>
          <w:szCs w:val="24"/>
        </w:rPr>
        <w:t>parameter values</w:t>
      </w:r>
      <w:r w:rsidR="00895414" w:rsidRPr="00B136AA">
        <w:rPr>
          <w:rFonts w:asciiTheme="minorHAnsi" w:hAnsiTheme="minorHAnsi"/>
          <w:i/>
          <w:sz w:val="24"/>
          <w:szCs w:val="24"/>
        </w:rPr>
        <w:t xml:space="preserve"> should be presented together with measures of precision e.g. mean value and 95% confidence interval.</w:t>
      </w:r>
    </w:p>
    <w:p w:rsidR="003F343D" w:rsidRPr="00B136AA" w:rsidRDefault="003F343D" w:rsidP="00C21C62">
      <w:pPr>
        <w:rPr>
          <w:rFonts w:asciiTheme="minorHAnsi" w:hAnsiTheme="minorHAnsi"/>
          <w:sz w:val="24"/>
          <w:szCs w:val="24"/>
        </w:rPr>
      </w:pPr>
    </w:p>
    <w:p w:rsidR="0024157F" w:rsidRPr="00B136AA" w:rsidRDefault="0024157F" w:rsidP="00C21C62">
      <w:pPr>
        <w:pStyle w:val="Heading4"/>
        <w:numPr>
          <w:ilvl w:val="2"/>
          <w:numId w:val="31"/>
        </w:numPr>
        <w:spacing w:line="240" w:lineRule="auto"/>
        <w:rPr>
          <w:rFonts w:asciiTheme="minorHAnsi" w:hAnsiTheme="minorHAnsi"/>
        </w:rPr>
      </w:pPr>
      <w:bookmarkStart w:id="74" w:name="_Toc24358484"/>
      <w:r w:rsidRPr="00B136AA">
        <w:rPr>
          <w:rFonts w:asciiTheme="minorHAnsi" w:hAnsiTheme="minorHAnsi"/>
        </w:rPr>
        <w:t>Treatment effectiveness</w:t>
      </w:r>
      <w:bookmarkEnd w:id="74"/>
    </w:p>
    <w:p w:rsidR="00054A08" w:rsidRPr="00B136AA" w:rsidRDefault="00054A08" w:rsidP="00C21C62">
      <w:pPr>
        <w:numPr>
          <w:ilvl w:val="0"/>
          <w:numId w:val="2"/>
        </w:numPr>
        <w:rPr>
          <w:rFonts w:asciiTheme="minorHAnsi" w:hAnsiTheme="minorHAnsi"/>
          <w:sz w:val="24"/>
          <w:szCs w:val="24"/>
        </w:rPr>
      </w:pPr>
      <w:r w:rsidRPr="00B136AA">
        <w:rPr>
          <w:rFonts w:asciiTheme="minorHAnsi" w:hAnsiTheme="minorHAnsi"/>
          <w:sz w:val="24"/>
          <w:szCs w:val="24"/>
        </w:rPr>
        <w:t>Describe the mechanism by which the intervention alters the disease course in the model.</w:t>
      </w:r>
    </w:p>
    <w:p w:rsidR="00877B0D" w:rsidRPr="00B136AA" w:rsidRDefault="00877B0D" w:rsidP="00C21C62">
      <w:pPr>
        <w:numPr>
          <w:ilvl w:val="0"/>
          <w:numId w:val="2"/>
        </w:numPr>
        <w:rPr>
          <w:rFonts w:asciiTheme="minorHAnsi" w:hAnsiTheme="minorHAnsi"/>
          <w:sz w:val="24"/>
          <w:szCs w:val="24"/>
        </w:rPr>
      </w:pPr>
      <w:r w:rsidRPr="00B136AA">
        <w:rPr>
          <w:rFonts w:asciiTheme="minorHAnsi" w:hAnsiTheme="minorHAnsi"/>
          <w:sz w:val="24"/>
          <w:szCs w:val="24"/>
        </w:rPr>
        <w:t xml:space="preserve">Describe </w:t>
      </w:r>
      <w:r w:rsidR="00D232C2" w:rsidRPr="00B136AA">
        <w:rPr>
          <w:rFonts w:asciiTheme="minorHAnsi" w:hAnsiTheme="minorHAnsi"/>
          <w:sz w:val="24"/>
          <w:szCs w:val="24"/>
        </w:rPr>
        <w:t>the application of</w:t>
      </w:r>
      <w:r w:rsidR="0024157F" w:rsidRPr="00B136AA">
        <w:rPr>
          <w:rFonts w:asciiTheme="minorHAnsi" w:hAnsiTheme="minorHAnsi"/>
          <w:sz w:val="24"/>
          <w:szCs w:val="24"/>
        </w:rPr>
        <w:t xml:space="preserve"> treatme</w:t>
      </w:r>
      <w:r w:rsidRPr="00B136AA">
        <w:rPr>
          <w:rFonts w:asciiTheme="minorHAnsi" w:hAnsiTheme="minorHAnsi"/>
          <w:sz w:val="24"/>
          <w:szCs w:val="24"/>
        </w:rPr>
        <w:t>nt effects in the model.</w:t>
      </w:r>
    </w:p>
    <w:p w:rsidR="007C4312" w:rsidRPr="00B136AA" w:rsidRDefault="00D232C2" w:rsidP="00C21C62">
      <w:pPr>
        <w:numPr>
          <w:ilvl w:val="0"/>
          <w:numId w:val="2"/>
        </w:numPr>
        <w:rPr>
          <w:rFonts w:asciiTheme="minorHAnsi" w:hAnsiTheme="minorHAnsi"/>
          <w:sz w:val="24"/>
          <w:szCs w:val="24"/>
        </w:rPr>
      </w:pPr>
      <w:r w:rsidRPr="00B136AA">
        <w:rPr>
          <w:rFonts w:asciiTheme="minorHAnsi" w:hAnsiTheme="minorHAnsi"/>
          <w:sz w:val="24"/>
          <w:szCs w:val="24"/>
        </w:rPr>
        <w:t xml:space="preserve">Describe the source of treatment effects for the intervention and comparator(s) in the model, </w:t>
      </w:r>
      <w:r w:rsidR="007C4312" w:rsidRPr="00B136AA">
        <w:rPr>
          <w:rFonts w:asciiTheme="minorHAnsi" w:hAnsiTheme="minorHAnsi"/>
          <w:sz w:val="24"/>
          <w:szCs w:val="24"/>
        </w:rPr>
        <w:t xml:space="preserve">including a description of the systematic </w:t>
      </w:r>
      <w:r w:rsidR="00495A0C" w:rsidRPr="00B136AA">
        <w:rPr>
          <w:rFonts w:asciiTheme="minorHAnsi" w:hAnsiTheme="minorHAnsi"/>
          <w:sz w:val="24"/>
          <w:szCs w:val="24"/>
        </w:rPr>
        <w:t xml:space="preserve">literature review </w:t>
      </w:r>
      <w:r w:rsidR="007C4312" w:rsidRPr="00B136AA">
        <w:rPr>
          <w:rFonts w:asciiTheme="minorHAnsi" w:hAnsiTheme="minorHAnsi"/>
          <w:sz w:val="24"/>
          <w:szCs w:val="24"/>
        </w:rPr>
        <w:t xml:space="preserve">employed to identify relevant </w:t>
      </w:r>
      <w:r w:rsidR="00054A08" w:rsidRPr="00B136AA">
        <w:rPr>
          <w:rFonts w:asciiTheme="minorHAnsi" w:hAnsiTheme="minorHAnsi"/>
          <w:sz w:val="24"/>
          <w:szCs w:val="24"/>
        </w:rPr>
        <w:t>sources</w:t>
      </w:r>
      <w:r w:rsidR="00902129" w:rsidRPr="00B136AA">
        <w:rPr>
          <w:rFonts w:asciiTheme="minorHAnsi" w:hAnsiTheme="minorHAnsi"/>
          <w:sz w:val="24"/>
          <w:szCs w:val="24"/>
        </w:rPr>
        <w:t>.</w:t>
      </w:r>
    </w:p>
    <w:p w:rsidR="00B13B2B" w:rsidRPr="00B136AA" w:rsidRDefault="00B13B2B" w:rsidP="00C21C62">
      <w:pPr>
        <w:numPr>
          <w:ilvl w:val="0"/>
          <w:numId w:val="27"/>
        </w:numPr>
        <w:rPr>
          <w:rFonts w:asciiTheme="minorHAnsi" w:hAnsiTheme="minorHAnsi"/>
          <w:sz w:val="24"/>
          <w:szCs w:val="24"/>
        </w:rPr>
      </w:pPr>
      <w:r w:rsidRPr="00B136AA">
        <w:rPr>
          <w:rFonts w:asciiTheme="minorHAnsi" w:hAnsiTheme="minorHAnsi"/>
          <w:sz w:val="24"/>
          <w:szCs w:val="24"/>
        </w:rPr>
        <w:t xml:space="preserve">If treatment effects </w:t>
      </w:r>
      <w:r w:rsidR="00AC5A2D" w:rsidRPr="00B136AA">
        <w:rPr>
          <w:rFonts w:asciiTheme="minorHAnsi" w:hAnsiTheme="minorHAnsi"/>
          <w:sz w:val="24"/>
          <w:szCs w:val="24"/>
        </w:rPr>
        <w:t xml:space="preserve">were </w:t>
      </w:r>
      <w:r w:rsidRPr="00B136AA">
        <w:rPr>
          <w:rFonts w:asciiTheme="minorHAnsi" w:hAnsiTheme="minorHAnsi"/>
          <w:sz w:val="24"/>
          <w:szCs w:val="24"/>
        </w:rPr>
        <w:t xml:space="preserve">determined by patient-level data, analysed using non-parametric or parametric survival analysis methods, present a range of models within the </w:t>
      </w:r>
      <w:r w:rsidR="009D2954" w:rsidRPr="00B136AA">
        <w:rPr>
          <w:rFonts w:asciiTheme="minorHAnsi" w:hAnsiTheme="minorHAnsi"/>
          <w:sz w:val="24"/>
          <w:szCs w:val="24"/>
        </w:rPr>
        <w:t xml:space="preserve">written </w:t>
      </w:r>
      <w:r w:rsidRPr="00B136AA">
        <w:rPr>
          <w:rFonts w:asciiTheme="minorHAnsi" w:hAnsiTheme="minorHAnsi"/>
          <w:sz w:val="24"/>
          <w:szCs w:val="24"/>
        </w:rPr>
        <w:t>submission</w:t>
      </w:r>
      <w:r w:rsidR="009D2954" w:rsidRPr="00B136AA">
        <w:rPr>
          <w:rFonts w:asciiTheme="minorHAnsi" w:hAnsiTheme="minorHAnsi"/>
          <w:sz w:val="24"/>
          <w:szCs w:val="24"/>
        </w:rPr>
        <w:t xml:space="preserve"> and electronic model</w:t>
      </w:r>
      <w:r w:rsidRPr="00B136AA">
        <w:rPr>
          <w:rFonts w:asciiTheme="minorHAnsi" w:hAnsiTheme="minorHAnsi"/>
          <w:sz w:val="24"/>
          <w:szCs w:val="24"/>
        </w:rPr>
        <w:t xml:space="preserve"> and systematically assess model fit</w:t>
      </w:r>
      <w:r w:rsidRPr="00B136AA">
        <w:rPr>
          <w:rFonts w:asciiTheme="minorHAnsi" w:hAnsiTheme="minorHAnsi"/>
          <w:i/>
          <w:color w:val="0070C0"/>
          <w:sz w:val="24"/>
          <w:szCs w:val="24"/>
        </w:rPr>
        <w:t>.</w:t>
      </w:r>
      <w:r w:rsidR="003D47F4" w:rsidRPr="00B136AA">
        <w:rPr>
          <w:rFonts w:asciiTheme="minorHAnsi" w:hAnsiTheme="minorHAnsi"/>
          <w:i/>
          <w:color w:val="0070C0"/>
          <w:sz w:val="24"/>
          <w:szCs w:val="24"/>
        </w:rPr>
        <w:t xml:space="preserve"> </w:t>
      </w:r>
      <w:r w:rsidR="003D47F4" w:rsidRPr="00B136AA">
        <w:rPr>
          <w:rFonts w:asciiTheme="minorHAnsi" w:hAnsiTheme="minorHAnsi"/>
          <w:sz w:val="24"/>
          <w:szCs w:val="24"/>
        </w:rPr>
        <w:t xml:space="preserve">Provide the corresponding summary outcomes predicted by the models e.g. mean overall survival, </w:t>
      </w:r>
      <w:r w:rsidR="00BA16B7" w:rsidRPr="00B136AA">
        <w:rPr>
          <w:rFonts w:asciiTheme="minorHAnsi" w:hAnsiTheme="minorHAnsi"/>
          <w:sz w:val="24"/>
          <w:szCs w:val="24"/>
        </w:rPr>
        <w:t xml:space="preserve">mean </w:t>
      </w:r>
      <w:r w:rsidR="003D47F4" w:rsidRPr="00B136AA">
        <w:rPr>
          <w:rFonts w:asciiTheme="minorHAnsi" w:hAnsiTheme="minorHAnsi"/>
          <w:sz w:val="24"/>
          <w:szCs w:val="24"/>
        </w:rPr>
        <w:t xml:space="preserve">progression free survival etc, and compare with </w:t>
      </w:r>
      <w:r w:rsidR="003C354C" w:rsidRPr="00B136AA">
        <w:rPr>
          <w:rFonts w:asciiTheme="minorHAnsi" w:hAnsiTheme="minorHAnsi"/>
          <w:sz w:val="24"/>
          <w:szCs w:val="24"/>
        </w:rPr>
        <w:t>equivalent</w:t>
      </w:r>
      <w:r w:rsidR="003D47F4" w:rsidRPr="00B136AA">
        <w:rPr>
          <w:rFonts w:asciiTheme="minorHAnsi" w:hAnsiTheme="minorHAnsi"/>
          <w:sz w:val="24"/>
          <w:szCs w:val="24"/>
        </w:rPr>
        <w:t xml:space="preserve"> outcome results from clinical trials.</w:t>
      </w:r>
    </w:p>
    <w:p w:rsidR="00285EE5" w:rsidRPr="00B136AA" w:rsidRDefault="002126DA" w:rsidP="00C21C62">
      <w:pPr>
        <w:numPr>
          <w:ilvl w:val="0"/>
          <w:numId w:val="27"/>
        </w:numPr>
        <w:rPr>
          <w:rFonts w:asciiTheme="minorHAnsi" w:hAnsiTheme="minorHAnsi"/>
          <w:sz w:val="24"/>
          <w:szCs w:val="24"/>
        </w:rPr>
      </w:pPr>
      <w:r w:rsidRPr="00B136AA">
        <w:rPr>
          <w:rFonts w:asciiTheme="minorHAnsi" w:hAnsiTheme="minorHAnsi"/>
          <w:sz w:val="24"/>
          <w:szCs w:val="24"/>
        </w:rPr>
        <w:t xml:space="preserve">If treatment effects </w:t>
      </w:r>
      <w:r w:rsidR="00AC5A2D" w:rsidRPr="00B136AA">
        <w:rPr>
          <w:rFonts w:asciiTheme="minorHAnsi" w:hAnsiTheme="minorHAnsi"/>
          <w:sz w:val="24"/>
          <w:szCs w:val="24"/>
        </w:rPr>
        <w:t xml:space="preserve">were </w:t>
      </w:r>
      <w:r w:rsidRPr="00B136AA">
        <w:rPr>
          <w:rFonts w:asciiTheme="minorHAnsi" w:hAnsiTheme="minorHAnsi"/>
          <w:sz w:val="24"/>
          <w:szCs w:val="24"/>
        </w:rPr>
        <w:t>extrapolated over the model time horizon, d</w:t>
      </w:r>
      <w:r w:rsidR="00F03366" w:rsidRPr="00B136AA">
        <w:rPr>
          <w:rFonts w:asciiTheme="minorHAnsi" w:hAnsiTheme="minorHAnsi"/>
          <w:sz w:val="24"/>
          <w:szCs w:val="24"/>
        </w:rPr>
        <w:t xml:space="preserve">escribe the persistence or durability of treatment effects </w:t>
      </w:r>
      <w:r w:rsidRPr="00B136AA">
        <w:rPr>
          <w:rFonts w:asciiTheme="minorHAnsi" w:hAnsiTheme="minorHAnsi"/>
          <w:sz w:val="24"/>
          <w:szCs w:val="24"/>
        </w:rPr>
        <w:t>of both the intervention and comparator(s)</w:t>
      </w:r>
      <w:r w:rsidR="00B13B2B" w:rsidRPr="00B136AA">
        <w:rPr>
          <w:rFonts w:asciiTheme="minorHAnsi" w:hAnsiTheme="minorHAnsi"/>
          <w:sz w:val="24"/>
          <w:szCs w:val="24"/>
        </w:rPr>
        <w:t>.</w:t>
      </w:r>
      <w:r w:rsidR="00666EBA" w:rsidRPr="00B136AA">
        <w:rPr>
          <w:rFonts w:asciiTheme="minorHAnsi" w:hAnsiTheme="minorHAnsi"/>
          <w:sz w:val="24"/>
          <w:szCs w:val="24"/>
        </w:rPr>
        <w:t xml:space="preserve"> </w:t>
      </w:r>
      <w:r w:rsidR="00F03366" w:rsidRPr="00B136AA">
        <w:rPr>
          <w:rFonts w:asciiTheme="minorHAnsi" w:hAnsiTheme="minorHAnsi"/>
          <w:sz w:val="24"/>
          <w:szCs w:val="24"/>
        </w:rPr>
        <w:t xml:space="preserve">Provide the rationale and evidence to support </w:t>
      </w:r>
      <w:r w:rsidRPr="00B136AA">
        <w:rPr>
          <w:rFonts w:asciiTheme="minorHAnsi" w:hAnsiTheme="minorHAnsi"/>
          <w:sz w:val="24"/>
          <w:szCs w:val="24"/>
        </w:rPr>
        <w:t>the extrapolation of treatment effects.</w:t>
      </w:r>
    </w:p>
    <w:p w:rsidR="00184BF0" w:rsidRPr="00B136AA" w:rsidRDefault="00EF5575" w:rsidP="00C21C62">
      <w:pPr>
        <w:numPr>
          <w:ilvl w:val="0"/>
          <w:numId w:val="2"/>
        </w:numPr>
        <w:rPr>
          <w:rFonts w:asciiTheme="minorHAnsi" w:hAnsiTheme="minorHAnsi"/>
          <w:sz w:val="24"/>
          <w:szCs w:val="24"/>
        </w:rPr>
      </w:pPr>
      <w:r w:rsidRPr="00B136AA">
        <w:rPr>
          <w:rFonts w:asciiTheme="minorHAnsi" w:hAnsiTheme="minorHAnsi"/>
          <w:sz w:val="24"/>
          <w:szCs w:val="24"/>
        </w:rPr>
        <w:t>Provide details of all analyses conducted to derive and extrapolate</w:t>
      </w:r>
      <w:r w:rsidR="00184BF0" w:rsidRPr="00B136AA">
        <w:rPr>
          <w:rFonts w:asciiTheme="minorHAnsi" w:hAnsiTheme="minorHAnsi"/>
          <w:sz w:val="24"/>
          <w:szCs w:val="24"/>
        </w:rPr>
        <w:t xml:space="preserve"> treatment effects.</w:t>
      </w:r>
    </w:p>
    <w:p w:rsidR="00D577C7" w:rsidRPr="00B136AA" w:rsidRDefault="002F6164" w:rsidP="00C21C62">
      <w:pPr>
        <w:numPr>
          <w:ilvl w:val="0"/>
          <w:numId w:val="2"/>
        </w:numPr>
        <w:rPr>
          <w:rFonts w:asciiTheme="minorHAnsi" w:hAnsiTheme="minorHAnsi"/>
          <w:i/>
          <w:sz w:val="24"/>
          <w:szCs w:val="24"/>
        </w:rPr>
      </w:pPr>
      <w:r w:rsidRPr="00B136AA">
        <w:rPr>
          <w:rFonts w:asciiTheme="minorHAnsi" w:hAnsiTheme="minorHAnsi"/>
          <w:sz w:val="24"/>
          <w:szCs w:val="24"/>
        </w:rPr>
        <w:t>C</w:t>
      </w:r>
      <w:r w:rsidR="002126DA" w:rsidRPr="00B136AA">
        <w:rPr>
          <w:rFonts w:asciiTheme="minorHAnsi" w:hAnsiTheme="minorHAnsi"/>
          <w:sz w:val="24"/>
          <w:szCs w:val="24"/>
        </w:rPr>
        <w:t xml:space="preserve">learly </w:t>
      </w:r>
      <w:r w:rsidR="00A0172D" w:rsidRPr="00B136AA">
        <w:rPr>
          <w:rFonts w:asciiTheme="minorHAnsi" w:hAnsiTheme="minorHAnsi"/>
          <w:sz w:val="24"/>
          <w:szCs w:val="24"/>
        </w:rPr>
        <w:t xml:space="preserve">detail and justify </w:t>
      </w:r>
      <w:r w:rsidR="002126DA" w:rsidRPr="00B136AA">
        <w:rPr>
          <w:rFonts w:asciiTheme="minorHAnsi" w:hAnsiTheme="minorHAnsi"/>
          <w:sz w:val="24"/>
          <w:szCs w:val="24"/>
        </w:rPr>
        <w:t>all assumptions regarding treatment effectiveness.</w:t>
      </w:r>
    </w:p>
    <w:p w:rsidR="00AC5A2D" w:rsidRPr="00B136AA" w:rsidRDefault="00154C1B" w:rsidP="00C21C62">
      <w:pPr>
        <w:numPr>
          <w:ilvl w:val="0"/>
          <w:numId w:val="2"/>
        </w:numPr>
        <w:rPr>
          <w:rFonts w:asciiTheme="minorHAnsi" w:hAnsiTheme="minorHAnsi"/>
          <w:sz w:val="24"/>
          <w:szCs w:val="24"/>
        </w:rPr>
      </w:pPr>
      <w:r w:rsidRPr="00B136AA">
        <w:rPr>
          <w:rFonts w:asciiTheme="minorHAnsi" w:hAnsiTheme="minorHAnsi"/>
          <w:sz w:val="24"/>
          <w:szCs w:val="24"/>
        </w:rPr>
        <w:t xml:space="preserve">Tabulate the mean parameter values and ranges </w:t>
      </w:r>
      <w:r w:rsidR="00AC5A2D" w:rsidRPr="00B136AA">
        <w:rPr>
          <w:rFonts w:asciiTheme="minorHAnsi" w:hAnsiTheme="minorHAnsi"/>
          <w:sz w:val="24"/>
          <w:szCs w:val="24"/>
        </w:rPr>
        <w:t>applied in probabilistic analyses and deterministic sensitivity analyses, including justification for the chosen ranges and probability distributions.</w:t>
      </w:r>
    </w:p>
    <w:p w:rsidR="004D42B4" w:rsidRPr="00B136AA" w:rsidRDefault="004D42B4" w:rsidP="00C21C62">
      <w:pPr>
        <w:numPr>
          <w:ilvl w:val="0"/>
          <w:numId w:val="2"/>
        </w:numPr>
        <w:rPr>
          <w:rFonts w:asciiTheme="minorHAnsi" w:hAnsiTheme="minorHAnsi"/>
          <w:i/>
          <w:sz w:val="24"/>
          <w:szCs w:val="24"/>
        </w:rPr>
      </w:pPr>
      <w:r w:rsidRPr="00B136AA">
        <w:rPr>
          <w:rFonts w:asciiTheme="minorHAnsi" w:hAnsiTheme="minorHAnsi"/>
          <w:sz w:val="24"/>
          <w:szCs w:val="24"/>
        </w:rPr>
        <w:t>Outline the approach taken to sensitivity analysis and scenario analysis in order to explore uncertainty in treatment effectiveness.</w:t>
      </w:r>
    </w:p>
    <w:bookmarkEnd w:id="71"/>
    <w:bookmarkEnd w:id="72"/>
    <w:bookmarkEnd w:id="73"/>
    <w:p w:rsidR="00857E19" w:rsidRPr="00B136AA" w:rsidRDefault="00857E19" w:rsidP="00C21C62">
      <w:pPr>
        <w:rPr>
          <w:rFonts w:asciiTheme="minorHAnsi" w:hAnsiTheme="minorHAnsi"/>
          <w:i/>
          <w:color w:val="0070C0"/>
          <w:sz w:val="24"/>
          <w:szCs w:val="24"/>
        </w:rPr>
      </w:pPr>
    </w:p>
    <w:p w:rsidR="00857E19" w:rsidRPr="00B136AA" w:rsidRDefault="00895414" w:rsidP="00C21C62">
      <w:pPr>
        <w:pStyle w:val="Heading4"/>
        <w:numPr>
          <w:ilvl w:val="2"/>
          <w:numId w:val="11"/>
        </w:numPr>
        <w:spacing w:line="240" w:lineRule="auto"/>
        <w:rPr>
          <w:rFonts w:asciiTheme="minorHAnsi" w:hAnsiTheme="minorHAnsi"/>
        </w:rPr>
      </w:pPr>
      <w:bookmarkStart w:id="75" w:name="_Toc24358485"/>
      <w:r w:rsidRPr="00B136AA">
        <w:rPr>
          <w:rFonts w:asciiTheme="minorHAnsi" w:hAnsiTheme="minorHAnsi"/>
        </w:rPr>
        <w:t>Health-</w:t>
      </w:r>
      <w:r w:rsidR="00D70791" w:rsidRPr="00B136AA">
        <w:rPr>
          <w:rFonts w:asciiTheme="minorHAnsi" w:hAnsiTheme="minorHAnsi"/>
        </w:rPr>
        <w:t>outcomes</w:t>
      </w:r>
      <w:bookmarkEnd w:id="75"/>
    </w:p>
    <w:p w:rsidR="000F2FF9" w:rsidRPr="00B136AA" w:rsidRDefault="00C705CF" w:rsidP="00C21C62">
      <w:pPr>
        <w:numPr>
          <w:ilvl w:val="0"/>
          <w:numId w:val="2"/>
        </w:numPr>
        <w:rPr>
          <w:rFonts w:asciiTheme="minorHAnsi" w:hAnsiTheme="minorHAnsi"/>
          <w:i/>
          <w:sz w:val="24"/>
          <w:szCs w:val="24"/>
        </w:rPr>
      </w:pPr>
      <w:r w:rsidRPr="00B136AA">
        <w:rPr>
          <w:rFonts w:asciiTheme="minorHAnsi" w:hAnsiTheme="minorHAnsi"/>
          <w:sz w:val="24"/>
          <w:szCs w:val="24"/>
        </w:rPr>
        <w:t>Describe the health outcomes captured by the model in terms of the expected health-related benefits</w:t>
      </w:r>
      <w:r w:rsidR="007442CB" w:rsidRPr="00B136AA">
        <w:rPr>
          <w:rFonts w:asciiTheme="minorHAnsi" w:hAnsiTheme="minorHAnsi"/>
          <w:sz w:val="24"/>
          <w:szCs w:val="24"/>
        </w:rPr>
        <w:t xml:space="preserve"> and </w:t>
      </w:r>
      <w:r w:rsidRPr="00B136AA">
        <w:rPr>
          <w:rFonts w:asciiTheme="minorHAnsi" w:hAnsiTheme="minorHAnsi"/>
          <w:sz w:val="24"/>
          <w:szCs w:val="24"/>
        </w:rPr>
        <w:t xml:space="preserve">harms represented by </w:t>
      </w:r>
      <w:r w:rsidR="00D70791" w:rsidRPr="00B136AA">
        <w:rPr>
          <w:rFonts w:asciiTheme="minorHAnsi" w:hAnsiTheme="minorHAnsi"/>
          <w:sz w:val="24"/>
          <w:szCs w:val="24"/>
        </w:rPr>
        <w:t xml:space="preserve">model </w:t>
      </w:r>
      <w:r w:rsidRPr="00B136AA">
        <w:rPr>
          <w:rFonts w:asciiTheme="minorHAnsi" w:hAnsiTheme="minorHAnsi"/>
          <w:sz w:val="24"/>
          <w:szCs w:val="24"/>
        </w:rPr>
        <w:t>health states</w:t>
      </w:r>
      <w:r w:rsidR="00D70791" w:rsidRPr="00B136AA">
        <w:rPr>
          <w:rFonts w:asciiTheme="minorHAnsi" w:hAnsiTheme="minorHAnsi"/>
          <w:sz w:val="24"/>
          <w:szCs w:val="24"/>
        </w:rPr>
        <w:t xml:space="preserve"> and/or events</w:t>
      </w:r>
      <w:r w:rsidRPr="00B136AA">
        <w:rPr>
          <w:rFonts w:asciiTheme="minorHAnsi" w:hAnsiTheme="minorHAnsi"/>
          <w:sz w:val="24"/>
          <w:szCs w:val="24"/>
        </w:rPr>
        <w:t>.</w:t>
      </w:r>
      <w:r w:rsidR="00F80BD7" w:rsidRPr="00B136AA">
        <w:rPr>
          <w:rFonts w:asciiTheme="minorHAnsi" w:hAnsiTheme="minorHAnsi"/>
          <w:sz w:val="24"/>
          <w:szCs w:val="24"/>
        </w:rPr>
        <w:t xml:space="preserve"> </w:t>
      </w:r>
      <w:r w:rsidR="00B36049" w:rsidRPr="00B136AA">
        <w:rPr>
          <w:rFonts w:asciiTheme="minorHAnsi" w:hAnsiTheme="minorHAnsi"/>
          <w:sz w:val="24"/>
          <w:szCs w:val="24"/>
        </w:rPr>
        <w:t>The preferred evaluation type is a cost-utility analysis with the outcomes expressed in quality-adjusted life years (QALYs).</w:t>
      </w:r>
      <w:r w:rsidR="00B0552C" w:rsidRPr="00B136AA">
        <w:rPr>
          <w:rFonts w:asciiTheme="minorHAnsi" w:hAnsiTheme="minorHAnsi"/>
          <w:sz w:val="24"/>
          <w:szCs w:val="24"/>
        </w:rPr>
        <w:t>The EQ-5D-3L descriptive system is the preferred method of measuring health-related quality of life (HRQoL), with utilities derived from an EQ-5D-3L valuation set from a representative sample of the general population</w:t>
      </w:r>
      <w:r w:rsidR="00F62A35" w:rsidRPr="00B136AA">
        <w:rPr>
          <w:rFonts w:asciiTheme="minorHAnsi" w:hAnsiTheme="minorHAnsi"/>
          <w:sz w:val="24"/>
          <w:szCs w:val="24"/>
        </w:rPr>
        <w:t xml:space="preserve">. </w:t>
      </w:r>
      <w:r w:rsidR="00B36049" w:rsidRPr="00B136AA">
        <w:rPr>
          <w:rFonts w:asciiTheme="minorHAnsi" w:hAnsiTheme="minorHAnsi"/>
          <w:sz w:val="24"/>
          <w:szCs w:val="24"/>
        </w:rPr>
        <w:t>Additional outcomes such as life years gained may also be presented.</w:t>
      </w:r>
    </w:p>
    <w:p w:rsidR="00C705CF" w:rsidRPr="00B136AA" w:rsidRDefault="00CD13B7" w:rsidP="00C21C62">
      <w:pPr>
        <w:numPr>
          <w:ilvl w:val="0"/>
          <w:numId w:val="2"/>
        </w:numPr>
        <w:rPr>
          <w:rFonts w:asciiTheme="minorHAnsi" w:hAnsiTheme="minorHAnsi"/>
          <w:i/>
          <w:sz w:val="24"/>
          <w:szCs w:val="24"/>
        </w:rPr>
      </w:pPr>
      <w:r w:rsidRPr="00B136AA">
        <w:rPr>
          <w:rFonts w:asciiTheme="minorHAnsi" w:hAnsiTheme="minorHAnsi"/>
          <w:sz w:val="24"/>
          <w:szCs w:val="24"/>
        </w:rPr>
        <w:t xml:space="preserve">All </w:t>
      </w:r>
      <w:r w:rsidR="00491C70" w:rsidRPr="00B136AA">
        <w:rPr>
          <w:rFonts w:asciiTheme="minorHAnsi" w:hAnsiTheme="minorHAnsi"/>
          <w:sz w:val="24"/>
          <w:szCs w:val="24"/>
        </w:rPr>
        <w:t>outcomes</w:t>
      </w:r>
      <w:r w:rsidRPr="00B136AA">
        <w:rPr>
          <w:rFonts w:asciiTheme="minorHAnsi" w:hAnsiTheme="minorHAnsi"/>
          <w:sz w:val="24"/>
          <w:szCs w:val="24"/>
        </w:rPr>
        <w:t xml:space="preserve"> which impact on patients’ HRQoL should be included. </w:t>
      </w:r>
      <w:r w:rsidR="0099208D" w:rsidRPr="00B136AA">
        <w:rPr>
          <w:rFonts w:asciiTheme="minorHAnsi" w:hAnsiTheme="minorHAnsi"/>
          <w:sz w:val="24"/>
          <w:szCs w:val="24"/>
        </w:rPr>
        <w:t xml:space="preserve">Justify the </w:t>
      </w:r>
      <w:r w:rsidR="00F80BD7" w:rsidRPr="00B136AA">
        <w:rPr>
          <w:rFonts w:asciiTheme="minorHAnsi" w:hAnsiTheme="minorHAnsi"/>
          <w:sz w:val="24"/>
          <w:szCs w:val="24"/>
        </w:rPr>
        <w:t xml:space="preserve">inclusion </w:t>
      </w:r>
      <w:r w:rsidR="0099208D" w:rsidRPr="00B136AA">
        <w:rPr>
          <w:rFonts w:asciiTheme="minorHAnsi" w:hAnsiTheme="minorHAnsi"/>
          <w:sz w:val="24"/>
          <w:szCs w:val="24"/>
        </w:rPr>
        <w:t>or</w:t>
      </w:r>
      <w:r w:rsidR="00F80BD7" w:rsidRPr="00B136AA">
        <w:rPr>
          <w:rFonts w:asciiTheme="minorHAnsi" w:hAnsiTheme="minorHAnsi"/>
          <w:sz w:val="24"/>
          <w:szCs w:val="24"/>
        </w:rPr>
        <w:t xml:space="preserve"> exclusion of selected </w:t>
      </w:r>
      <w:r w:rsidR="007442CB" w:rsidRPr="00B136AA">
        <w:rPr>
          <w:rFonts w:asciiTheme="minorHAnsi" w:hAnsiTheme="minorHAnsi"/>
          <w:sz w:val="24"/>
          <w:szCs w:val="24"/>
        </w:rPr>
        <w:t>benefits and harms (</w:t>
      </w:r>
      <w:r w:rsidR="009D2954" w:rsidRPr="00B136AA">
        <w:rPr>
          <w:rFonts w:asciiTheme="minorHAnsi" w:hAnsiTheme="minorHAnsi"/>
          <w:sz w:val="24"/>
          <w:szCs w:val="24"/>
        </w:rPr>
        <w:t>adverse event</w:t>
      </w:r>
      <w:r w:rsidR="007442CB" w:rsidRPr="00B136AA">
        <w:rPr>
          <w:rFonts w:asciiTheme="minorHAnsi" w:hAnsiTheme="minorHAnsi"/>
          <w:sz w:val="24"/>
          <w:szCs w:val="24"/>
        </w:rPr>
        <w:t>s)</w:t>
      </w:r>
      <w:r w:rsidR="00F80BD7" w:rsidRPr="00B136AA">
        <w:rPr>
          <w:rFonts w:asciiTheme="minorHAnsi" w:hAnsiTheme="minorHAnsi"/>
          <w:sz w:val="24"/>
          <w:szCs w:val="24"/>
        </w:rPr>
        <w:t xml:space="preserve"> in the model.</w:t>
      </w:r>
    </w:p>
    <w:p w:rsidR="00270DF7" w:rsidRPr="00B136AA" w:rsidRDefault="00270DF7" w:rsidP="00C21C62">
      <w:pPr>
        <w:numPr>
          <w:ilvl w:val="0"/>
          <w:numId w:val="2"/>
        </w:numPr>
        <w:rPr>
          <w:rFonts w:asciiTheme="minorHAnsi" w:hAnsiTheme="minorHAnsi"/>
          <w:sz w:val="24"/>
          <w:szCs w:val="24"/>
        </w:rPr>
      </w:pPr>
      <w:r w:rsidRPr="00B136AA">
        <w:rPr>
          <w:rFonts w:asciiTheme="minorHAnsi" w:hAnsiTheme="minorHAnsi"/>
          <w:sz w:val="24"/>
          <w:szCs w:val="24"/>
        </w:rPr>
        <w:t xml:space="preserve">Describe the sources of </w:t>
      </w:r>
      <w:r w:rsidR="007442CB" w:rsidRPr="00B136AA">
        <w:rPr>
          <w:rFonts w:asciiTheme="minorHAnsi" w:hAnsiTheme="minorHAnsi"/>
          <w:sz w:val="24"/>
          <w:szCs w:val="24"/>
        </w:rPr>
        <w:t xml:space="preserve">HRQoL </w:t>
      </w:r>
      <w:r w:rsidRPr="00B136AA">
        <w:rPr>
          <w:rFonts w:asciiTheme="minorHAnsi" w:hAnsiTheme="minorHAnsi"/>
          <w:sz w:val="24"/>
          <w:szCs w:val="24"/>
        </w:rPr>
        <w:t xml:space="preserve">utility data used in the model, including a description of the systematic </w:t>
      </w:r>
      <w:r w:rsidR="00495A0C" w:rsidRPr="00B136AA">
        <w:rPr>
          <w:rFonts w:asciiTheme="minorHAnsi" w:hAnsiTheme="minorHAnsi"/>
          <w:sz w:val="24"/>
          <w:szCs w:val="24"/>
        </w:rPr>
        <w:t xml:space="preserve">literature review </w:t>
      </w:r>
      <w:r w:rsidRPr="00B136AA">
        <w:rPr>
          <w:rFonts w:asciiTheme="minorHAnsi" w:hAnsiTheme="minorHAnsi"/>
          <w:sz w:val="24"/>
          <w:szCs w:val="24"/>
        </w:rPr>
        <w:t>employed to identify relevant studies.  Provide the rationale for the choice of data sources.</w:t>
      </w:r>
    </w:p>
    <w:p w:rsidR="00270DF7" w:rsidRPr="00B136AA" w:rsidRDefault="00270DF7" w:rsidP="00C21C62">
      <w:pPr>
        <w:numPr>
          <w:ilvl w:val="0"/>
          <w:numId w:val="2"/>
        </w:numPr>
        <w:rPr>
          <w:rFonts w:asciiTheme="minorHAnsi" w:hAnsiTheme="minorHAnsi"/>
          <w:sz w:val="24"/>
          <w:szCs w:val="24"/>
        </w:rPr>
      </w:pPr>
      <w:r w:rsidRPr="00B136AA">
        <w:rPr>
          <w:rFonts w:asciiTheme="minorHAnsi" w:hAnsiTheme="minorHAnsi"/>
          <w:sz w:val="24"/>
          <w:szCs w:val="24"/>
        </w:rPr>
        <w:t xml:space="preserve">If </w:t>
      </w:r>
      <w:r w:rsidR="007442CB" w:rsidRPr="00B136AA">
        <w:rPr>
          <w:rFonts w:asciiTheme="minorHAnsi" w:hAnsiTheme="minorHAnsi"/>
          <w:sz w:val="24"/>
          <w:szCs w:val="24"/>
        </w:rPr>
        <w:t>HRQoL</w:t>
      </w:r>
      <w:r w:rsidRPr="00B136AA">
        <w:rPr>
          <w:rFonts w:asciiTheme="minorHAnsi" w:hAnsiTheme="minorHAnsi"/>
          <w:sz w:val="24"/>
          <w:szCs w:val="24"/>
        </w:rPr>
        <w:t xml:space="preserve"> outcomes were measured during the clinical development programme, describe the methods and results of the </w:t>
      </w:r>
      <w:r w:rsidR="00952FC9" w:rsidRPr="00B136AA">
        <w:rPr>
          <w:rFonts w:asciiTheme="minorHAnsi" w:hAnsiTheme="minorHAnsi"/>
          <w:sz w:val="24"/>
          <w:szCs w:val="24"/>
        </w:rPr>
        <w:t>analysis.  P</w:t>
      </w:r>
      <w:r w:rsidRPr="00B136AA">
        <w:rPr>
          <w:rFonts w:asciiTheme="minorHAnsi" w:hAnsiTheme="minorHAnsi"/>
          <w:sz w:val="24"/>
          <w:szCs w:val="24"/>
        </w:rPr>
        <w:t xml:space="preserve">rovide </w:t>
      </w:r>
      <w:r w:rsidR="00952FC9" w:rsidRPr="00B136AA">
        <w:rPr>
          <w:rFonts w:asciiTheme="minorHAnsi" w:hAnsiTheme="minorHAnsi"/>
          <w:sz w:val="24"/>
          <w:szCs w:val="24"/>
        </w:rPr>
        <w:t>rationale</w:t>
      </w:r>
      <w:r w:rsidRPr="00B136AA">
        <w:rPr>
          <w:rFonts w:asciiTheme="minorHAnsi" w:hAnsiTheme="minorHAnsi"/>
          <w:sz w:val="24"/>
          <w:szCs w:val="24"/>
        </w:rPr>
        <w:t xml:space="preserve"> for</w:t>
      </w:r>
      <w:r w:rsidR="00952FC9" w:rsidRPr="00B136AA">
        <w:rPr>
          <w:rFonts w:asciiTheme="minorHAnsi" w:hAnsiTheme="minorHAnsi"/>
          <w:sz w:val="24"/>
          <w:szCs w:val="24"/>
        </w:rPr>
        <w:t xml:space="preserve"> inclusion/omission of trial results in the model</w:t>
      </w:r>
      <w:r w:rsidRPr="00B136AA">
        <w:rPr>
          <w:rFonts w:asciiTheme="minorHAnsi" w:hAnsiTheme="minorHAnsi"/>
          <w:sz w:val="24"/>
          <w:szCs w:val="24"/>
        </w:rPr>
        <w:t>.</w:t>
      </w:r>
    </w:p>
    <w:p w:rsidR="00857E19" w:rsidRPr="00B136AA" w:rsidRDefault="00270DF7" w:rsidP="00C21C62">
      <w:pPr>
        <w:numPr>
          <w:ilvl w:val="0"/>
          <w:numId w:val="2"/>
        </w:numPr>
        <w:rPr>
          <w:rFonts w:asciiTheme="minorHAnsi" w:hAnsiTheme="minorHAnsi"/>
          <w:sz w:val="24"/>
          <w:szCs w:val="24"/>
        </w:rPr>
      </w:pPr>
      <w:r w:rsidRPr="00B136AA">
        <w:rPr>
          <w:rFonts w:asciiTheme="minorHAnsi" w:hAnsiTheme="minorHAnsi"/>
          <w:sz w:val="24"/>
          <w:szCs w:val="24"/>
        </w:rPr>
        <w:t>Provide details of all analyses conducted to estimate utility values</w:t>
      </w:r>
      <w:r w:rsidR="00BC0814" w:rsidRPr="00B136AA">
        <w:rPr>
          <w:rFonts w:asciiTheme="minorHAnsi" w:hAnsiTheme="minorHAnsi"/>
          <w:sz w:val="24"/>
          <w:szCs w:val="24"/>
        </w:rPr>
        <w:t xml:space="preserve"> including details of the population, the timepoint of measurement, </w:t>
      </w:r>
      <w:r w:rsidR="00A266EC" w:rsidRPr="00B136AA">
        <w:rPr>
          <w:rFonts w:asciiTheme="minorHAnsi" w:hAnsiTheme="minorHAnsi"/>
          <w:sz w:val="24"/>
          <w:szCs w:val="24"/>
        </w:rPr>
        <w:t xml:space="preserve">response rates, </w:t>
      </w:r>
      <w:r w:rsidR="00BC0814" w:rsidRPr="00B136AA">
        <w:rPr>
          <w:rFonts w:asciiTheme="minorHAnsi" w:hAnsiTheme="minorHAnsi"/>
          <w:sz w:val="24"/>
          <w:szCs w:val="24"/>
        </w:rPr>
        <w:t>the instrument and valuation methods</w:t>
      </w:r>
      <w:r w:rsidR="007D3978" w:rsidRPr="00B136AA">
        <w:rPr>
          <w:rFonts w:asciiTheme="minorHAnsi" w:hAnsiTheme="minorHAnsi"/>
          <w:sz w:val="24"/>
          <w:szCs w:val="24"/>
        </w:rPr>
        <w:t xml:space="preserve">, </w:t>
      </w:r>
      <w:r w:rsidR="00052EC7" w:rsidRPr="00B136AA">
        <w:rPr>
          <w:rFonts w:asciiTheme="minorHAnsi" w:hAnsiTheme="minorHAnsi"/>
          <w:sz w:val="24"/>
          <w:szCs w:val="24"/>
        </w:rPr>
        <w:t xml:space="preserve">the approach to missing data </w:t>
      </w:r>
      <w:r w:rsidR="007D3978" w:rsidRPr="00B136AA">
        <w:rPr>
          <w:rFonts w:asciiTheme="minorHAnsi" w:hAnsiTheme="minorHAnsi"/>
          <w:sz w:val="24"/>
          <w:szCs w:val="24"/>
        </w:rPr>
        <w:t>and mapping technique if</w:t>
      </w:r>
      <w:r w:rsidR="00BC0814" w:rsidRPr="00B136AA">
        <w:rPr>
          <w:rFonts w:asciiTheme="minorHAnsi" w:hAnsiTheme="minorHAnsi"/>
          <w:sz w:val="24"/>
          <w:szCs w:val="24"/>
        </w:rPr>
        <w:t xml:space="preserve"> used. D</w:t>
      </w:r>
      <w:r w:rsidRPr="00B136AA">
        <w:rPr>
          <w:rFonts w:asciiTheme="minorHAnsi" w:hAnsiTheme="minorHAnsi"/>
          <w:sz w:val="24"/>
          <w:szCs w:val="24"/>
        </w:rPr>
        <w:t>iscuss the relevance of the population from which estimates were derived to the Irish population in question.</w:t>
      </w:r>
    </w:p>
    <w:p w:rsidR="00270DF7" w:rsidRPr="00B136AA" w:rsidRDefault="002F6164" w:rsidP="00C21C62">
      <w:pPr>
        <w:numPr>
          <w:ilvl w:val="0"/>
          <w:numId w:val="2"/>
        </w:numPr>
        <w:rPr>
          <w:rFonts w:asciiTheme="minorHAnsi" w:hAnsiTheme="minorHAnsi"/>
          <w:i/>
          <w:sz w:val="24"/>
          <w:szCs w:val="24"/>
        </w:rPr>
      </w:pPr>
      <w:r w:rsidRPr="00B136AA">
        <w:rPr>
          <w:rFonts w:asciiTheme="minorHAnsi" w:hAnsiTheme="minorHAnsi"/>
          <w:sz w:val="24"/>
          <w:szCs w:val="24"/>
        </w:rPr>
        <w:t>C</w:t>
      </w:r>
      <w:r w:rsidR="00270DF7" w:rsidRPr="00B136AA">
        <w:rPr>
          <w:rFonts w:asciiTheme="minorHAnsi" w:hAnsiTheme="minorHAnsi"/>
          <w:sz w:val="24"/>
          <w:szCs w:val="24"/>
        </w:rPr>
        <w:t>learly detail and justify all assumptions regarding the application of utility values in the model.</w:t>
      </w:r>
    </w:p>
    <w:p w:rsidR="00B36049" w:rsidRPr="00B136AA" w:rsidRDefault="00B36049" w:rsidP="00C21C62">
      <w:pPr>
        <w:numPr>
          <w:ilvl w:val="0"/>
          <w:numId w:val="2"/>
        </w:numPr>
        <w:rPr>
          <w:rFonts w:asciiTheme="minorHAnsi" w:hAnsiTheme="minorHAnsi"/>
          <w:sz w:val="24"/>
          <w:szCs w:val="24"/>
        </w:rPr>
      </w:pPr>
      <w:r w:rsidRPr="00B136AA">
        <w:rPr>
          <w:rFonts w:asciiTheme="minorHAnsi" w:hAnsiTheme="minorHAnsi"/>
          <w:sz w:val="24"/>
          <w:szCs w:val="24"/>
        </w:rPr>
        <w:t xml:space="preserve">Tabulate the mean parameter values and ranges applied in probabilistic analyses and deterministic sensitivity analyses, including justification for the chosen ranges and probability distributions. </w:t>
      </w:r>
    </w:p>
    <w:p w:rsidR="00F96965" w:rsidRPr="00B136AA" w:rsidRDefault="00F96965" w:rsidP="00C21C62">
      <w:pPr>
        <w:numPr>
          <w:ilvl w:val="0"/>
          <w:numId w:val="2"/>
        </w:numPr>
        <w:rPr>
          <w:rFonts w:asciiTheme="minorHAnsi" w:hAnsiTheme="minorHAnsi"/>
          <w:i/>
          <w:sz w:val="24"/>
          <w:szCs w:val="24"/>
        </w:rPr>
      </w:pPr>
      <w:r w:rsidRPr="00B136AA">
        <w:rPr>
          <w:rFonts w:asciiTheme="minorHAnsi" w:hAnsiTheme="minorHAnsi"/>
          <w:sz w:val="24"/>
          <w:szCs w:val="24"/>
        </w:rPr>
        <w:t>Outline the approach taken to sensitivity analysis and scenario analysis in order to explore uncertainty in health-related benefits</w:t>
      </w:r>
      <w:r w:rsidR="007442CB" w:rsidRPr="00B136AA">
        <w:rPr>
          <w:rFonts w:asciiTheme="minorHAnsi" w:hAnsiTheme="minorHAnsi"/>
          <w:sz w:val="24"/>
          <w:szCs w:val="24"/>
        </w:rPr>
        <w:t xml:space="preserve"> and </w:t>
      </w:r>
      <w:r w:rsidRPr="00B136AA">
        <w:rPr>
          <w:rFonts w:asciiTheme="minorHAnsi" w:hAnsiTheme="minorHAnsi"/>
          <w:sz w:val="24"/>
          <w:szCs w:val="24"/>
        </w:rPr>
        <w:t>harms.</w:t>
      </w:r>
    </w:p>
    <w:p w:rsidR="00EF7B07" w:rsidRPr="00B136AA" w:rsidRDefault="00EF7B07" w:rsidP="00C21C62">
      <w:pPr>
        <w:ind w:left="720"/>
        <w:rPr>
          <w:rFonts w:asciiTheme="minorHAnsi" w:hAnsiTheme="minorHAnsi"/>
          <w:i/>
          <w:color w:val="0070C0"/>
          <w:sz w:val="24"/>
          <w:szCs w:val="24"/>
        </w:rPr>
      </w:pPr>
    </w:p>
    <w:p w:rsidR="00EF7B07" w:rsidRPr="00B136AA" w:rsidRDefault="004278FA" w:rsidP="00C21C62">
      <w:pPr>
        <w:pStyle w:val="Heading4"/>
        <w:numPr>
          <w:ilvl w:val="2"/>
          <w:numId w:val="11"/>
        </w:numPr>
        <w:spacing w:line="240" w:lineRule="auto"/>
        <w:rPr>
          <w:rFonts w:asciiTheme="minorHAnsi" w:hAnsiTheme="minorHAnsi"/>
        </w:rPr>
      </w:pPr>
      <w:bookmarkStart w:id="76" w:name="_Toc24358486"/>
      <w:r w:rsidRPr="00B136AA">
        <w:rPr>
          <w:rFonts w:asciiTheme="minorHAnsi" w:hAnsiTheme="minorHAnsi"/>
        </w:rPr>
        <w:t>Resource use and costs</w:t>
      </w:r>
      <w:bookmarkEnd w:id="76"/>
    </w:p>
    <w:p w:rsidR="00A66440" w:rsidRPr="00B136AA" w:rsidRDefault="008B71C1" w:rsidP="00C21C62">
      <w:pPr>
        <w:numPr>
          <w:ilvl w:val="0"/>
          <w:numId w:val="2"/>
        </w:numPr>
        <w:rPr>
          <w:rFonts w:asciiTheme="minorHAnsi" w:hAnsiTheme="minorHAnsi"/>
          <w:sz w:val="24"/>
          <w:szCs w:val="24"/>
        </w:rPr>
      </w:pPr>
      <w:r w:rsidRPr="00B136AA">
        <w:rPr>
          <w:rFonts w:asciiTheme="minorHAnsi" w:hAnsiTheme="minorHAnsi"/>
          <w:sz w:val="24"/>
          <w:szCs w:val="24"/>
        </w:rPr>
        <w:t xml:space="preserve">Describe all costs </w:t>
      </w:r>
      <w:r w:rsidR="00A556DA" w:rsidRPr="00B136AA">
        <w:rPr>
          <w:rFonts w:asciiTheme="minorHAnsi" w:hAnsiTheme="minorHAnsi"/>
          <w:sz w:val="24"/>
          <w:szCs w:val="24"/>
        </w:rPr>
        <w:t>captured by</w:t>
      </w:r>
      <w:r w:rsidRPr="00B136AA">
        <w:rPr>
          <w:rFonts w:asciiTheme="minorHAnsi" w:hAnsiTheme="minorHAnsi"/>
          <w:sz w:val="24"/>
          <w:szCs w:val="24"/>
        </w:rPr>
        <w:t xml:space="preserve"> the model including </w:t>
      </w:r>
      <w:r w:rsidR="00321598" w:rsidRPr="00B136AA">
        <w:rPr>
          <w:rFonts w:asciiTheme="minorHAnsi" w:hAnsiTheme="minorHAnsi"/>
          <w:sz w:val="24"/>
          <w:szCs w:val="24"/>
        </w:rPr>
        <w:t xml:space="preserve">intervention and comparator costs (drug acquisition, administration, monitoring etc.), adverse event, </w:t>
      </w:r>
      <w:r w:rsidR="00EF7B07" w:rsidRPr="00B136AA">
        <w:rPr>
          <w:rFonts w:asciiTheme="minorHAnsi" w:hAnsiTheme="minorHAnsi"/>
          <w:sz w:val="24"/>
          <w:szCs w:val="24"/>
        </w:rPr>
        <w:t xml:space="preserve">health state </w:t>
      </w:r>
      <w:r w:rsidR="00321598" w:rsidRPr="00B136AA">
        <w:rPr>
          <w:rFonts w:asciiTheme="minorHAnsi" w:hAnsiTheme="minorHAnsi"/>
          <w:sz w:val="24"/>
          <w:szCs w:val="24"/>
        </w:rPr>
        <w:t xml:space="preserve">and other </w:t>
      </w:r>
      <w:r w:rsidR="00EF7B07" w:rsidRPr="00B136AA">
        <w:rPr>
          <w:rFonts w:asciiTheme="minorHAnsi" w:hAnsiTheme="minorHAnsi"/>
          <w:sz w:val="24"/>
          <w:szCs w:val="24"/>
        </w:rPr>
        <w:t>costs.</w:t>
      </w:r>
      <w:r w:rsidR="006916D7" w:rsidRPr="00B136AA">
        <w:rPr>
          <w:rFonts w:asciiTheme="minorHAnsi" w:hAnsiTheme="minorHAnsi"/>
          <w:sz w:val="24"/>
          <w:szCs w:val="24"/>
        </w:rPr>
        <w:t xml:space="preserve">  </w:t>
      </w:r>
      <w:r w:rsidR="00B41380" w:rsidRPr="00B136AA">
        <w:rPr>
          <w:rFonts w:asciiTheme="minorHAnsi" w:hAnsiTheme="minorHAnsi"/>
          <w:sz w:val="24"/>
          <w:szCs w:val="24"/>
        </w:rPr>
        <w:t>D</w:t>
      </w:r>
      <w:r w:rsidR="00A66440" w:rsidRPr="00B136AA">
        <w:rPr>
          <w:rFonts w:asciiTheme="minorHAnsi" w:hAnsiTheme="minorHAnsi"/>
          <w:sz w:val="24"/>
          <w:szCs w:val="24"/>
        </w:rPr>
        <w:t xml:space="preserve">irect costs relevant to the healthcare payer </w:t>
      </w:r>
      <w:r w:rsidR="00B41380" w:rsidRPr="00B136AA">
        <w:rPr>
          <w:rFonts w:asciiTheme="minorHAnsi" w:hAnsiTheme="minorHAnsi"/>
          <w:sz w:val="24"/>
          <w:szCs w:val="24"/>
        </w:rPr>
        <w:t xml:space="preserve">should be </w:t>
      </w:r>
      <w:r w:rsidR="00A66440" w:rsidRPr="00B136AA">
        <w:rPr>
          <w:rFonts w:asciiTheme="minorHAnsi" w:hAnsiTheme="minorHAnsi"/>
          <w:sz w:val="24"/>
          <w:szCs w:val="24"/>
        </w:rPr>
        <w:t>included in costs from the HSE perspective</w:t>
      </w:r>
      <w:r w:rsidR="00AC2DDF" w:rsidRPr="00B136AA">
        <w:rPr>
          <w:rFonts w:asciiTheme="minorHAnsi" w:hAnsiTheme="minorHAnsi"/>
          <w:sz w:val="24"/>
          <w:szCs w:val="24"/>
        </w:rPr>
        <w:t>.  N</w:t>
      </w:r>
      <w:r w:rsidR="00A66440" w:rsidRPr="00B136AA">
        <w:rPr>
          <w:rFonts w:asciiTheme="minorHAnsi" w:hAnsiTheme="minorHAnsi"/>
          <w:sz w:val="24"/>
          <w:szCs w:val="24"/>
        </w:rPr>
        <w:t xml:space="preserve">on-healthcare/wider societal costs, productivity losses associated with informal care, absenteeism from work etc. </w:t>
      </w:r>
      <w:r w:rsidR="00B41380" w:rsidRPr="00B136AA">
        <w:rPr>
          <w:rFonts w:asciiTheme="minorHAnsi" w:hAnsiTheme="minorHAnsi"/>
          <w:sz w:val="24"/>
          <w:szCs w:val="24"/>
        </w:rPr>
        <w:t>may</w:t>
      </w:r>
      <w:r w:rsidR="00A66440" w:rsidRPr="00B136AA">
        <w:rPr>
          <w:rFonts w:asciiTheme="minorHAnsi" w:hAnsiTheme="minorHAnsi"/>
          <w:sz w:val="24"/>
          <w:szCs w:val="24"/>
        </w:rPr>
        <w:t xml:space="preserve"> be included in sensitivit</w:t>
      </w:r>
      <w:r w:rsidR="00B41380" w:rsidRPr="00B136AA">
        <w:rPr>
          <w:rFonts w:asciiTheme="minorHAnsi" w:hAnsiTheme="minorHAnsi"/>
          <w:sz w:val="24"/>
          <w:szCs w:val="24"/>
        </w:rPr>
        <w:t>y analysis.</w:t>
      </w:r>
    </w:p>
    <w:p w:rsidR="00321598" w:rsidRPr="00B136AA" w:rsidRDefault="00491C70" w:rsidP="00C21C62">
      <w:pPr>
        <w:numPr>
          <w:ilvl w:val="0"/>
          <w:numId w:val="2"/>
        </w:numPr>
        <w:rPr>
          <w:rFonts w:asciiTheme="minorHAnsi" w:hAnsiTheme="minorHAnsi"/>
          <w:sz w:val="24"/>
          <w:szCs w:val="24"/>
        </w:rPr>
      </w:pPr>
      <w:r w:rsidRPr="00B136AA">
        <w:rPr>
          <w:rFonts w:asciiTheme="minorHAnsi" w:hAnsiTheme="minorHAnsi"/>
          <w:sz w:val="24"/>
          <w:szCs w:val="24"/>
        </w:rPr>
        <w:t xml:space="preserve">All outcomes which impact on costs or healthcare resource use should be included. </w:t>
      </w:r>
      <w:r w:rsidR="00321598" w:rsidRPr="00B136AA">
        <w:rPr>
          <w:rFonts w:asciiTheme="minorHAnsi" w:hAnsiTheme="minorHAnsi"/>
          <w:sz w:val="24"/>
          <w:szCs w:val="24"/>
        </w:rPr>
        <w:t>Justify the inclusion or exclusion of selected costs in the model.</w:t>
      </w:r>
    </w:p>
    <w:p w:rsidR="00AC2DDF" w:rsidRPr="00B136AA" w:rsidRDefault="00AC2DDF" w:rsidP="00C21C62">
      <w:pPr>
        <w:rPr>
          <w:rFonts w:asciiTheme="minorHAnsi" w:hAnsiTheme="minorHAnsi"/>
          <w:sz w:val="24"/>
          <w:szCs w:val="24"/>
        </w:rPr>
      </w:pPr>
    </w:p>
    <w:p w:rsidR="00AC2DDF" w:rsidRPr="00B136AA" w:rsidRDefault="00AC2DDF" w:rsidP="00C21C62">
      <w:pPr>
        <w:ind w:left="720" w:firstLine="720"/>
        <w:rPr>
          <w:rFonts w:asciiTheme="minorHAnsi" w:hAnsiTheme="minorHAnsi"/>
          <w:i/>
          <w:sz w:val="24"/>
          <w:szCs w:val="24"/>
        </w:rPr>
      </w:pPr>
      <w:r w:rsidRPr="00B136AA">
        <w:rPr>
          <w:rFonts w:asciiTheme="minorHAnsi" w:hAnsiTheme="minorHAnsi"/>
          <w:i/>
          <w:sz w:val="24"/>
          <w:szCs w:val="24"/>
        </w:rPr>
        <w:t>Intervention and comparator costs</w:t>
      </w:r>
    </w:p>
    <w:p w:rsidR="007C4FE8" w:rsidRDefault="007C4FE8" w:rsidP="00C21C62">
      <w:pPr>
        <w:numPr>
          <w:ilvl w:val="0"/>
          <w:numId w:val="2"/>
        </w:numPr>
        <w:rPr>
          <w:rFonts w:asciiTheme="minorHAnsi" w:hAnsiTheme="minorHAnsi"/>
          <w:sz w:val="24"/>
          <w:szCs w:val="24"/>
        </w:rPr>
      </w:pPr>
      <w:r>
        <w:rPr>
          <w:rFonts w:asciiTheme="minorHAnsi" w:hAnsiTheme="minorHAnsi"/>
          <w:color w:val="000000" w:themeColor="text1"/>
          <w:sz w:val="24"/>
          <w:szCs w:val="24"/>
        </w:rPr>
        <w:t>Please</w:t>
      </w:r>
      <w:r w:rsidRPr="00B136AA">
        <w:rPr>
          <w:rFonts w:asciiTheme="minorHAnsi" w:hAnsiTheme="minorHAnsi"/>
          <w:color w:val="000000" w:themeColor="text1"/>
          <w:sz w:val="24"/>
          <w:szCs w:val="24"/>
        </w:rPr>
        <w:t xml:space="preserve"> refer to the Guidelines for Inclusion of Drug Costs in Pharmacoeconomic Evaluation</w:t>
      </w:r>
      <w:r>
        <w:rPr>
          <w:rFonts w:asciiTheme="minorHAnsi" w:hAnsiTheme="minorHAnsi"/>
          <w:color w:val="000000" w:themeColor="text1"/>
          <w:sz w:val="24"/>
          <w:szCs w:val="24"/>
        </w:rPr>
        <w:t xml:space="preserve"> when completing this section. </w:t>
      </w:r>
      <w:r w:rsidRPr="00B136AA">
        <w:rPr>
          <w:rFonts w:asciiTheme="minorHAnsi" w:hAnsiTheme="minorHAnsi"/>
          <w:color w:val="000000" w:themeColor="text1"/>
          <w:sz w:val="24"/>
          <w:szCs w:val="24"/>
        </w:rPr>
        <w:t xml:space="preserve"> (</w:t>
      </w:r>
      <w:hyperlink r:id="rId17" w:history="1">
        <w:r w:rsidRPr="00B136AA">
          <w:rPr>
            <w:rStyle w:val="Hyperlink"/>
            <w:rFonts w:asciiTheme="minorHAnsi" w:hAnsiTheme="minorHAnsi"/>
            <w:color w:val="000000" w:themeColor="text1"/>
            <w:sz w:val="24"/>
            <w:szCs w:val="24"/>
          </w:rPr>
          <w:t>http://www.ncpe.ie/submission-process/hta-guidelines/guidelines-for-inclusion-of-drug-costs/</w:t>
        </w:r>
      </w:hyperlink>
      <w:r w:rsidRPr="00B136AA">
        <w:rPr>
          <w:rFonts w:asciiTheme="minorHAnsi" w:hAnsiTheme="minorHAnsi"/>
          <w:color w:val="000000" w:themeColor="text1"/>
          <w:sz w:val="24"/>
          <w:szCs w:val="24"/>
        </w:rPr>
        <w:t>).</w:t>
      </w:r>
    </w:p>
    <w:p w:rsidR="007C4FE8" w:rsidRDefault="007C4FE8" w:rsidP="00C21C62">
      <w:pPr>
        <w:numPr>
          <w:ilvl w:val="0"/>
          <w:numId w:val="2"/>
        </w:numPr>
        <w:rPr>
          <w:rFonts w:asciiTheme="minorHAnsi" w:hAnsiTheme="minorHAnsi"/>
          <w:sz w:val="24"/>
          <w:szCs w:val="24"/>
        </w:rPr>
      </w:pPr>
      <w:r>
        <w:rPr>
          <w:rFonts w:asciiTheme="minorHAnsi" w:hAnsiTheme="minorHAnsi"/>
          <w:sz w:val="24"/>
          <w:szCs w:val="24"/>
        </w:rPr>
        <w:t xml:space="preserve">Complete the </w:t>
      </w:r>
      <w:r w:rsidR="00EA2A73">
        <w:rPr>
          <w:rFonts w:asciiTheme="minorHAnsi" w:hAnsiTheme="minorHAnsi"/>
          <w:sz w:val="24"/>
          <w:szCs w:val="24"/>
        </w:rPr>
        <w:t>T</w:t>
      </w:r>
      <w:r>
        <w:rPr>
          <w:rFonts w:asciiTheme="minorHAnsi" w:hAnsiTheme="minorHAnsi"/>
          <w:sz w:val="24"/>
          <w:szCs w:val="24"/>
        </w:rPr>
        <w:t>able</w:t>
      </w:r>
      <w:r w:rsidR="00972396">
        <w:rPr>
          <w:rFonts w:asciiTheme="minorHAnsi" w:hAnsiTheme="minorHAnsi"/>
          <w:sz w:val="24"/>
          <w:szCs w:val="24"/>
        </w:rPr>
        <w:t xml:space="preserve"> 3</w:t>
      </w:r>
      <w:r>
        <w:rPr>
          <w:rFonts w:asciiTheme="minorHAnsi" w:hAnsiTheme="minorHAnsi"/>
          <w:sz w:val="24"/>
          <w:szCs w:val="24"/>
        </w:rPr>
        <w:t xml:space="preserve"> template</w:t>
      </w:r>
      <w:r w:rsidR="008A00D0">
        <w:rPr>
          <w:rFonts w:asciiTheme="minorHAnsi" w:hAnsiTheme="minorHAnsi"/>
          <w:sz w:val="24"/>
          <w:szCs w:val="24"/>
        </w:rPr>
        <w:t>s</w:t>
      </w:r>
      <w:r>
        <w:rPr>
          <w:rFonts w:asciiTheme="minorHAnsi" w:hAnsiTheme="minorHAnsi"/>
          <w:sz w:val="24"/>
          <w:szCs w:val="24"/>
        </w:rPr>
        <w:t xml:space="preserve"> below including the relevant prices to wholesaler and total prices to the HSE for the intervention and comparator(s) per pack and per unit time, as applicable.</w:t>
      </w:r>
      <w:r w:rsidRPr="00E40399">
        <w:rPr>
          <w:rFonts w:asciiTheme="minorHAnsi" w:hAnsiTheme="minorHAnsi"/>
          <w:sz w:val="24"/>
          <w:szCs w:val="24"/>
        </w:rPr>
        <w:t xml:space="preserve"> </w:t>
      </w:r>
      <w:r w:rsidR="00972396">
        <w:rPr>
          <w:rFonts w:asciiTheme="minorHAnsi" w:hAnsiTheme="minorHAnsi"/>
          <w:sz w:val="24"/>
          <w:szCs w:val="24"/>
        </w:rPr>
        <w:t xml:space="preserve">Additional columns may be added in cases where there are multiple strengths or packs. </w:t>
      </w:r>
      <w:r w:rsidR="00972396" w:rsidRPr="00B136AA">
        <w:rPr>
          <w:rFonts w:asciiTheme="minorHAnsi" w:hAnsiTheme="minorHAnsi"/>
          <w:sz w:val="24"/>
          <w:szCs w:val="24"/>
        </w:rPr>
        <w:t xml:space="preserve"> </w:t>
      </w:r>
      <w:r w:rsidR="00972396">
        <w:rPr>
          <w:rFonts w:asciiTheme="minorHAnsi" w:hAnsiTheme="minorHAnsi"/>
          <w:sz w:val="24"/>
          <w:szCs w:val="24"/>
        </w:rPr>
        <w:t xml:space="preserve"> </w:t>
      </w:r>
      <w:r w:rsidRPr="00B136AA">
        <w:rPr>
          <w:rFonts w:asciiTheme="minorHAnsi" w:hAnsiTheme="minorHAnsi"/>
          <w:sz w:val="24"/>
          <w:szCs w:val="24"/>
        </w:rPr>
        <w:t>Alternative prices may be included in a sensitivity analysis.</w:t>
      </w:r>
      <w:r w:rsidRPr="00E40399">
        <w:rPr>
          <w:rFonts w:asciiTheme="minorHAnsi" w:hAnsiTheme="minorHAnsi"/>
          <w:sz w:val="24"/>
          <w:szCs w:val="24"/>
        </w:rPr>
        <w:t xml:space="preserve"> </w:t>
      </w:r>
      <w:r>
        <w:rPr>
          <w:rFonts w:asciiTheme="minorHAnsi" w:hAnsiTheme="minorHAnsi"/>
          <w:sz w:val="24"/>
          <w:szCs w:val="24"/>
        </w:rPr>
        <w:t>If</w:t>
      </w:r>
      <w:r w:rsidRPr="00B136AA">
        <w:rPr>
          <w:rFonts w:asciiTheme="minorHAnsi" w:hAnsiTheme="minorHAnsi"/>
          <w:sz w:val="24"/>
          <w:szCs w:val="24"/>
        </w:rPr>
        <w:t xml:space="preserve"> a Patient Access Scheme (PAS) or confidential discount is in place for a comparator, include a plausible range of prices in sensitivity analysis.</w:t>
      </w:r>
    </w:p>
    <w:p w:rsidR="007C4FE8" w:rsidRDefault="007C4FE8" w:rsidP="00C21C62">
      <w:pPr>
        <w:numPr>
          <w:ilvl w:val="0"/>
          <w:numId w:val="2"/>
        </w:numPr>
        <w:rPr>
          <w:rFonts w:asciiTheme="minorHAnsi" w:hAnsiTheme="minorHAnsi"/>
          <w:sz w:val="24"/>
          <w:szCs w:val="24"/>
        </w:rPr>
      </w:pPr>
      <w:r>
        <w:rPr>
          <w:rFonts w:asciiTheme="minorHAnsi" w:hAnsiTheme="minorHAnsi"/>
          <w:sz w:val="24"/>
          <w:szCs w:val="24"/>
        </w:rPr>
        <w:t xml:space="preserve">Full details of the total drug cost to the HSE for the intervention and comparator(s) should be provided in Appendix 3, including </w:t>
      </w:r>
      <w:r w:rsidRPr="00B136AA">
        <w:rPr>
          <w:rFonts w:asciiTheme="minorHAnsi" w:hAnsiTheme="minorHAnsi"/>
          <w:color w:val="000000" w:themeColor="text1"/>
          <w:sz w:val="24"/>
          <w:szCs w:val="24"/>
        </w:rPr>
        <w:t>price to wholesaler, wholesale margin, fees, rebates</w:t>
      </w:r>
      <w:r>
        <w:rPr>
          <w:rFonts w:asciiTheme="minorHAnsi" w:hAnsiTheme="minorHAnsi"/>
          <w:color w:val="000000" w:themeColor="text1"/>
          <w:sz w:val="24"/>
          <w:szCs w:val="24"/>
        </w:rPr>
        <w:t>, VAT and pharmacy fees</w:t>
      </w:r>
      <w:r>
        <w:rPr>
          <w:rFonts w:asciiTheme="minorHAnsi" w:hAnsiTheme="minorHAnsi"/>
          <w:sz w:val="24"/>
          <w:szCs w:val="24"/>
        </w:rPr>
        <w:t>.</w:t>
      </w:r>
      <w:r w:rsidR="008A00D0" w:rsidRPr="008A00D0">
        <w:rPr>
          <w:rFonts w:asciiTheme="minorHAnsi" w:hAnsiTheme="minorHAnsi"/>
          <w:sz w:val="24"/>
          <w:szCs w:val="24"/>
        </w:rPr>
        <w:t xml:space="preserve"> </w:t>
      </w:r>
      <w:r w:rsidR="008A00D0">
        <w:rPr>
          <w:rFonts w:asciiTheme="minorHAnsi" w:hAnsiTheme="minorHAnsi"/>
          <w:sz w:val="24"/>
          <w:szCs w:val="24"/>
        </w:rPr>
        <w:t>Figures included in Table 3 below should correspond with those included in Appendix 3</w:t>
      </w:r>
      <w:r w:rsidR="00CA4EDF">
        <w:rPr>
          <w:rFonts w:asciiTheme="minorHAnsi" w:hAnsiTheme="minorHAnsi"/>
          <w:sz w:val="24"/>
          <w:szCs w:val="24"/>
        </w:rPr>
        <w:t>, the cost effectiveness model (exclusive of VAT) and the budget impact model (inclusive of VAT, where applicable).</w:t>
      </w:r>
    </w:p>
    <w:p w:rsidR="004141AB" w:rsidRDefault="008A00D0" w:rsidP="004141AB">
      <w:pPr>
        <w:numPr>
          <w:ilvl w:val="0"/>
          <w:numId w:val="2"/>
        </w:numPr>
        <w:rPr>
          <w:rFonts w:asciiTheme="minorHAnsi" w:hAnsiTheme="minorHAnsi"/>
          <w:sz w:val="24"/>
          <w:szCs w:val="24"/>
        </w:rPr>
      </w:pPr>
      <w:r w:rsidRPr="00B136AA">
        <w:rPr>
          <w:rFonts w:asciiTheme="minorHAnsi" w:hAnsiTheme="minorHAnsi"/>
          <w:sz w:val="24"/>
          <w:szCs w:val="24"/>
        </w:rPr>
        <w:t xml:space="preserve">State whether value-added-tax (VAT) is payable on the intervention/comparator(s). </w:t>
      </w:r>
    </w:p>
    <w:p w:rsidR="00AD3063" w:rsidRPr="004141AB" w:rsidRDefault="00AD3063" w:rsidP="004141AB">
      <w:pPr>
        <w:numPr>
          <w:ilvl w:val="0"/>
          <w:numId w:val="2"/>
        </w:numPr>
        <w:rPr>
          <w:rFonts w:asciiTheme="minorHAnsi" w:hAnsiTheme="minorHAnsi"/>
          <w:sz w:val="24"/>
          <w:szCs w:val="24"/>
        </w:rPr>
      </w:pPr>
      <w:r w:rsidRPr="004141AB">
        <w:rPr>
          <w:rFonts w:asciiTheme="minorHAnsi" w:hAnsiTheme="minorHAnsi"/>
          <w:sz w:val="24"/>
          <w:szCs w:val="24"/>
        </w:rPr>
        <w:t xml:space="preserve">The cost per </w:t>
      </w:r>
      <w:r w:rsidR="004141AB">
        <w:rPr>
          <w:rFonts w:asciiTheme="minorHAnsi" w:hAnsiTheme="minorHAnsi"/>
          <w:sz w:val="24"/>
          <w:szCs w:val="24"/>
        </w:rPr>
        <w:t>year</w:t>
      </w:r>
      <w:r w:rsidRPr="004141AB">
        <w:rPr>
          <w:rFonts w:asciiTheme="minorHAnsi" w:hAnsiTheme="minorHAnsi"/>
          <w:sz w:val="24"/>
          <w:szCs w:val="24"/>
        </w:rPr>
        <w:t xml:space="preserve"> should account for any assumptions regarding vial sharing, broken bulk dispensing and weighted average dosing assumptions where patients require different doses.</w:t>
      </w:r>
    </w:p>
    <w:p w:rsidR="00D54154" w:rsidRDefault="00D54154" w:rsidP="00C21C62">
      <w:pPr>
        <w:numPr>
          <w:ilvl w:val="0"/>
          <w:numId w:val="2"/>
        </w:numPr>
        <w:rPr>
          <w:rFonts w:asciiTheme="minorHAnsi" w:hAnsiTheme="minorHAnsi"/>
          <w:sz w:val="24"/>
          <w:szCs w:val="24"/>
        </w:rPr>
      </w:pPr>
      <w:r w:rsidRPr="00B136AA">
        <w:rPr>
          <w:rFonts w:asciiTheme="minorHAnsi" w:hAnsiTheme="minorHAnsi"/>
          <w:sz w:val="24"/>
          <w:szCs w:val="24"/>
        </w:rPr>
        <w:t>Describe and provide the rationale for any assumptions regarding the dose of the intervention/comparator(s)</w:t>
      </w:r>
      <w:r>
        <w:rPr>
          <w:rFonts w:asciiTheme="minorHAnsi" w:hAnsiTheme="minorHAnsi"/>
          <w:sz w:val="24"/>
          <w:szCs w:val="24"/>
        </w:rPr>
        <w:t>, treatment cycle length</w:t>
      </w:r>
      <w:r w:rsidRPr="00B136AA">
        <w:rPr>
          <w:rFonts w:asciiTheme="minorHAnsi" w:hAnsiTheme="minorHAnsi"/>
          <w:sz w:val="24"/>
          <w:szCs w:val="24"/>
        </w:rPr>
        <w:t xml:space="preserve"> and the duration of treatment/rate of discontinuation applied in the model.</w:t>
      </w:r>
    </w:p>
    <w:p w:rsidR="00AD3063" w:rsidRPr="005E7A32" w:rsidRDefault="00AD3063" w:rsidP="00C21C62">
      <w:pPr>
        <w:pStyle w:val="ListParagraph"/>
        <w:numPr>
          <w:ilvl w:val="0"/>
          <w:numId w:val="2"/>
        </w:numPr>
        <w:rPr>
          <w:rFonts w:asciiTheme="minorHAnsi" w:hAnsiTheme="minorHAnsi"/>
          <w:color w:val="000000" w:themeColor="text1"/>
          <w:sz w:val="24"/>
          <w:szCs w:val="24"/>
        </w:rPr>
      </w:pPr>
      <w:r w:rsidRPr="00A5104B">
        <w:rPr>
          <w:rFonts w:asciiTheme="minorHAnsi" w:hAnsiTheme="minorHAnsi"/>
          <w:sz w:val="24"/>
          <w:szCs w:val="24"/>
        </w:rPr>
        <w:t>Please write out calculations in full</w:t>
      </w:r>
      <w:r w:rsidRPr="00DF0085">
        <w:rPr>
          <w:rFonts w:asciiTheme="minorHAnsi" w:hAnsiTheme="minorHAnsi"/>
          <w:sz w:val="24"/>
          <w:szCs w:val="24"/>
        </w:rPr>
        <w:t>. Alternatively</w:t>
      </w:r>
      <w:r>
        <w:rPr>
          <w:rFonts w:asciiTheme="minorHAnsi" w:hAnsiTheme="minorHAnsi"/>
          <w:sz w:val="24"/>
          <w:szCs w:val="24"/>
        </w:rPr>
        <w:t>,</w:t>
      </w:r>
      <w:r w:rsidRPr="00A5104B">
        <w:rPr>
          <w:rFonts w:asciiTheme="minorHAnsi" w:hAnsiTheme="minorHAnsi"/>
          <w:sz w:val="24"/>
          <w:szCs w:val="24"/>
        </w:rPr>
        <w:t xml:space="preserve"> submit the completed table in a spreadsheet where interim calculations can be clearly seen.</w:t>
      </w:r>
    </w:p>
    <w:p w:rsidR="00336331" w:rsidRPr="00B136AA" w:rsidRDefault="00336331" w:rsidP="00C21C62">
      <w:pPr>
        <w:pStyle w:val="ListParagraph"/>
        <w:numPr>
          <w:ilvl w:val="0"/>
          <w:numId w:val="2"/>
        </w:numPr>
        <w:rPr>
          <w:rFonts w:asciiTheme="minorHAnsi" w:hAnsiTheme="minorHAnsi"/>
          <w:color w:val="000000" w:themeColor="text1"/>
          <w:sz w:val="24"/>
          <w:szCs w:val="24"/>
        </w:rPr>
      </w:pPr>
      <w:r w:rsidRPr="00B136AA">
        <w:rPr>
          <w:rFonts w:asciiTheme="minorHAnsi" w:hAnsiTheme="minorHAnsi"/>
          <w:color w:val="000000" w:themeColor="text1"/>
          <w:sz w:val="24"/>
          <w:szCs w:val="24"/>
        </w:rPr>
        <w:t xml:space="preserve">Where applicable the length of treatment should be determined from the mean treatment duration as opposed to the median. If the source informing the mean duration of treatment is not fully mature this should be noted in the submission.  </w:t>
      </w:r>
    </w:p>
    <w:p w:rsidR="00EF7B07" w:rsidRDefault="00AD2DBA" w:rsidP="00C21C62">
      <w:pPr>
        <w:numPr>
          <w:ilvl w:val="0"/>
          <w:numId w:val="2"/>
        </w:numPr>
        <w:rPr>
          <w:rFonts w:asciiTheme="minorHAnsi" w:hAnsiTheme="minorHAnsi"/>
          <w:sz w:val="24"/>
          <w:szCs w:val="24"/>
        </w:rPr>
      </w:pPr>
      <w:r w:rsidRPr="00B136AA">
        <w:rPr>
          <w:rFonts w:asciiTheme="minorHAnsi" w:hAnsiTheme="minorHAnsi"/>
          <w:sz w:val="24"/>
          <w:szCs w:val="24"/>
        </w:rPr>
        <w:t xml:space="preserve">Describe the measurement and valuation of administration and monitoring </w:t>
      </w:r>
      <w:r w:rsidR="00EF7B07" w:rsidRPr="00B136AA">
        <w:rPr>
          <w:rFonts w:asciiTheme="minorHAnsi" w:hAnsiTheme="minorHAnsi"/>
          <w:sz w:val="24"/>
          <w:szCs w:val="24"/>
        </w:rPr>
        <w:t>costs associated with the intervention</w:t>
      </w:r>
      <w:r w:rsidRPr="00B136AA">
        <w:rPr>
          <w:rFonts w:asciiTheme="minorHAnsi" w:hAnsiTheme="minorHAnsi"/>
          <w:sz w:val="24"/>
          <w:szCs w:val="24"/>
        </w:rPr>
        <w:t xml:space="preserve"> and comparator(s).</w:t>
      </w:r>
    </w:p>
    <w:p w:rsidR="008A00D0" w:rsidRDefault="008A00D0" w:rsidP="00C21C62">
      <w:pPr>
        <w:ind w:left="360"/>
        <w:rPr>
          <w:rFonts w:asciiTheme="minorHAnsi" w:hAnsiTheme="minorHAnsi"/>
          <w:sz w:val="24"/>
          <w:szCs w:val="24"/>
        </w:rPr>
      </w:pPr>
    </w:p>
    <w:p w:rsidR="008A00D0" w:rsidRPr="00525FD0" w:rsidRDefault="008A00D0" w:rsidP="00C21C62">
      <w:pPr>
        <w:pStyle w:val="Caption"/>
        <w:keepNext/>
        <w:rPr>
          <w:rFonts w:asciiTheme="minorHAnsi" w:hAnsiTheme="minorHAnsi" w:cs="Arial"/>
          <w:bCs w:val="0"/>
          <w:color w:val="2C37A0"/>
          <w:sz w:val="24"/>
          <w:szCs w:val="24"/>
        </w:rPr>
      </w:pPr>
      <w:r w:rsidRPr="00525FD0">
        <w:rPr>
          <w:rFonts w:asciiTheme="minorHAnsi" w:hAnsiTheme="minorHAnsi" w:cs="Arial"/>
          <w:bCs w:val="0"/>
          <w:color w:val="2C37A0"/>
          <w:sz w:val="24"/>
          <w:szCs w:val="24"/>
        </w:rPr>
        <w:t xml:space="preserve">Table </w:t>
      </w:r>
      <w:r>
        <w:rPr>
          <w:rFonts w:asciiTheme="minorHAnsi" w:hAnsiTheme="minorHAnsi" w:cs="Arial"/>
          <w:bCs w:val="0"/>
          <w:color w:val="2C37A0"/>
          <w:sz w:val="24"/>
          <w:szCs w:val="24"/>
        </w:rPr>
        <w:t>3a</w:t>
      </w:r>
      <w:r w:rsidRPr="00525FD0">
        <w:rPr>
          <w:rFonts w:asciiTheme="minorHAnsi" w:hAnsiTheme="minorHAnsi" w:cs="Arial"/>
          <w:bCs w:val="0"/>
          <w:color w:val="2C37A0"/>
          <w:sz w:val="24"/>
          <w:szCs w:val="24"/>
        </w:rPr>
        <w:t xml:space="preserve"> Total </w:t>
      </w:r>
      <w:r>
        <w:rPr>
          <w:rFonts w:asciiTheme="minorHAnsi" w:hAnsiTheme="minorHAnsi" w:cs="Arial"/>
          <w:bCs w:val="0"/>
          <w:color w:val="2C37A0"/>
          <w:sz w:val="24"/>
          <w:szCs w:val="24"/>
        </w:rPr>
        <w:t xml:space="preserve">intervention </w:t>
      </w:r>
      <w:r w:rsidR="00EA2A73">
        <w:rPr>
          <w:rFonts w:asciiTheme="minorHAnsi" w:hAnsiTheme="minorHAnsi" w:cs="Arial"/>
          <w:bCs w:val="0"/>
          <w:color w:val="2C37A0"/>
          <w:sz w:val="24"/>
          <w:szCs w:val="24"/>
        </w:rPr>
        <w:t xml:space="preserve">drug </w:t>
      </w:r>
      <w:r w:rsidR="00EA2A73" w:rsidRPr="00525FD0">
        <w:rPr>
          <w:rFonts w:asciiTheme="minorHAnsi" w:hAnsiTheme="minorHAnsi" w:cs="Arial"/>
          <w:bCs w:val="0"/>
          <w:color w:val="2C37A0"/>
          <w:sz w:val="24"/>
          <w:szCs w:val="24"/>
        </w:rPr>
        <w:t xml:space="preserve">cost </w:t>
      </w:r>
      <w:r w:rsidRPr="00525FD0">
        <w:rPr>
          <w:rFonts w:asciiTheme="minorHAnsi" w:hAnsiTheme="minorHAnsi" w:cs="Arial"/>
          <w:bCs w:val="0"/>
          <w:color w:val="2C37A0"/>
          <w:sz w:val="24"/>
          <w:szCs w:val="24"/>
        </w:rPr>
        <w:t xml:space="preserve">to the HSE </w:t>
      </w:r>
      <w:r>
        <w:rPr>
          <w:rFonts w:asciiTheme="minorHAnsi" w:hAnsiTheme="minorHAnsi" w:cs="Arial"/>
          <w:bCs w:val="0"/>
          <w:color w:val="2C37A0"/>
          <w:sz w:val="24"/>
          <w:szCs w:val="24"/>
        </w:rPr>
        <w:t xml:space="preserve">(Drug </w:t>
      </w:r>
      <w:r w:rsidR="00EA2A73">
        <w:rPr>
          <w:rFonts w:asciiTheme="minorHAnsi" w:hAnsiTheme="minorHAnsi" w:cs="Arial"/>
          <w:bCs w:val="0"/>
          <w:color w:val="2C37A0"/>
          <w:sz w:val="24"/>
          <w:szCs w:val="24"/>
        </w:rPr>
        <w:t>cost and pharmacy fees</w:t>
      </w:r>
      <w:r>
        <w:rPr>
          <w:rFonts w:asciiTheme="minorHAnsi" w:hAnsiTheme="minorHAnsi" w:cs="Arial"/>
          <w:bCs w:val="0"/>
          <w:color w:val="2C37A0"/>
          <w:sz w:val="24"/>
          <w:szCs w:val="24"/>
        </w:rPr>
        <w:t>)</w:t>
      </w:r>
    </w:p>
    <w:tbl>
      <w:tblPr>
        <w:tblStyle w:val="TableGrid1"/>
        <w:tblW w:w="5000" w:type="pct"/>
        <w:tblLook w:val="04A0" w:firstRow="1" w:lastRow="0" w:firstColumn="1" w:lastColumn="0" w:noHBand="0" w:noVBand="1"/>
      </w:tblPr>
      <w:tblGrid>
        <w:gridCol w:w="3978"/>
        <w:gridCol w:w="2819"/>
        <w:gridCol w:w="2823"/>
      </w:tblGrid>
      <w:tr w:rsidR="00B61C2E" w:rsidRPr="00956E0C" w:rsidTr="00671BF2">
        <w:tc>
          <w:tcPr>
            <w:tcW w:w="2068" w:type="pct"/>
            <w:shd w:val="clear" w:color="auto" w:fill="D9D9D9" w:themeFill="background1" w:themeFillShade="D9"/>
          </w:tcPr>
          <w:p w:rsidR="00B61C2E" w:rsidRPr="00956E0C" w:rsidRDefault="00B61C2E" w:rsidP="00C21C62">
            <w:pPr>
              <w:widowControl/>
              <w:overflowPunct/>
              <w:autoSpaceDE/>
              <w:autoSpaceDN/>
              <w:adjustRightInd/>
              <w:jc w:val="center"/>
              <w:textAlignment w:val="auto"/>
              <w:rPr>
                <w:rFonts w:asciiTheme="minorHAnsi" w:eastAsiaTheme="minorHAnsi" w:hAnsiTheme="minorHAnsi" w:cstheme="minorBidi"/>
                <w:kern w:val="0"/>
                <w:sz w:val="22"/>
                <w:szCs w:val="22"/>
              </w:rPr>
            </w:pPr>
          </w:p>
        </w:tc>
        <w:tc>
          <w:tcPr>
            <w:tcW w:w="2932" w:type="pct"/>
            <w:gridSpan w:val="2"/>
            <w:shd w:val="clear" w:color="auto" w:fill="D9D9D9" w:themeFill="background1" w:themeFillShade="D9"/>
          </w:tcPr>
          <w:p w:rsidR="00B61C2E" w:rsidRPr="00956E0C" w:rsidRDefault="00B61C2E" w:rsidP="00C21C62">
            <w:pPr>
              <w:widowControl/>
              <w:overflowPunct/>
              <w:autoSpaceDE/>
              <w:autoSpaceDN/>
              <w:adjustRightInd/>
              <w:jc w:val="center"/>
              <w:textAlignment w:val="auto"/>
              <w:rPr>
                <w:rFonts w:asciiTheme="minorHAnsi" w:eastAsiaTheme="minorHAnsi" w:hAnsiTheme="minorHAnsi" w:cstheme="minorBidi"/>
                <w:kern w:val="0"/>
                <w:sz w:val="22"/>
                <w:szCs w:val="22"/>
              </w:rPr>
            </w:pPr>
            <w:r>
              <w:rPr>
                <w:rFonts w:asciiTheme="minorHAnsi" w:eastAsiaTheme="minorHAnsi" w:hAnsiTheme="minorHAnsi" w:cstheme="minorBidi"/>
                <w:kern w:val="0"/>
                <w:sz w:val="22"/>
                <w:szCs w:val="22"/>
              </w:rPr>
              <w:t>Price to wholesaler</w:t>
            </w:r>
          </w:p>
        </w:tc>
      </w:tr>
      <w:tr w:rsidR="00B61C2E" w:rsidRPr="00956E0C" w:rsidTr="00671BF2">
        <w:tc>
          <w:tcPr>
            <w:tcW w:w="2068" w:type="pct"/>
          </w:tcPr>
          <w:p w:rsidR="00B61C2E" w:rsidRPr="00956E0C" w:rsidRDefault="00B61C2E" w:rsidP="00C21C62">
            <w:pPr>
              <w:widowControl/>
              <w:overflowPunct/>
              <w:autoSpaceDE/>
              <w:autoSpaceDN/>
              <w:adjustRightInd/>
              <w:textAlignment w:val="auto"/>
              <w:rPr>
                <w:rFonts w:asciiTheme="minorHAnsi" w:eastAsiaTheme="minorHAnsi" w:hAnsiTheme="minorHAnsi" w:cstheme="minorBidi"/>
                <w:kern w:val="0"/>
                <w:sz w:val="22"/>
                <w:szCs w:val="22"/>
              </w:rPr>
            </w:pPr>
            <w:r>
              <w:rPr>
                <w:rFonts w:asciiTheme="minorHAnsi" w:eastAsiaTheme="minorHAnsi" w:hAnsiTheme="minorHAnsi" w:cstheme="minorBidi"/>
                <w:kern w:val="0"/>
                <w:sz w:val="22"/>
                <w:szCs w:val="22"/>
              </w:rPr>
              <w:t>Price to wholesaler*</w:t>
            </w:r>
          </w:p>
        </w:tc>
        <w:tc>
          <w:tcPr>
            <w:tcW w:w="2932" w:type="pct"/>
            <w:gridSpan w:val="2"/>
          </w:tcPr>
          <w:p w:rsidR="00B61C2E" w:rsidRPr="00956E0C" w:rsidRDefault="00B61C2E" w:rsidP="00C21C62">
            <w:pPr>
              <w:widowControl/>
              <w:overflowPunct/>
              <w:autoSpaceDE/>
              <w:autoSpaceDN/>
              <w:adjustRightInd/>
              <w:textAlignment w:val="auto"/>
              <w:rPr>
                <w:rFonts w:asciiTheme="minorHAnsi" w:eastAsiaTheme="minorHAnsi" w:hAnsiTheme="minorHAnsi" w:cstheme="minorBidi"/>
                <w:kern w:val="0"/>
                <w:sz w:val="22"/>
                <w:szCs w:val="22"/>
              </w:rPr>
            </w:pPr>
          </w:p>
        </w:tc>
      </w:tr>
      <w:tr w:rsidR="00B61C2E" w:rsidRPr="00956E0C" w:rsidTr="00671BF2">
        <w:tc>
          <w:tcPr>
            <w:tcW w:w="2068" w:type="pct"/>
          </w:tcPr>
          <w:p w:rsidR="00B61C2E" w:rsidRDefault="00B61C2E" w:rsidP="00C21C62">
            <w:pPr>
              <w:widowControl/>
              <w:overflowPunct/>
              <w:autoSpaceDE/>
              <w:autoSpaceDN/>
              <w:adjustRightInd/>
              <w:textAlignment w:val="auto"/>
              <w:rPr>
                <w:rFonts w:asciiTheme="minorHAnsi" w:eastAsiaTheme="minorHAnsi" w:hAnsiTheme="minorHAnsi" w:cstheme="minorBidi"/>
                <w:kern w:val="0"/>
                <w:sz w:val="22"/>
                <w:szCs w:val="22"/>
              </w:rPr>
            </w:pPr>
            <w:r>
              <w:rPr>
                <w:rFonts w:asciiTheme="minorHAnsi" w:eastAsiaTheme="minorHAnsi" w:hAnsiTheme="minorHAnsi" w:cstheme="minorBidi"/>
                <w:kern w:val="0"/>
                <w:sz w:val="22"/>
                <w:szCs w:val="22"/>
              </w:rPr>
              <w:t xml:space="preserve">Strength </w:t>
            </w:r>
          </w:p>
        </w:tc>
        <w:tc>
          <w:tcPr>
            <w:tcW w:w="2932" w:type="pct"/>
            <w:gridSpan w:val="2"/>
          </w:tcPr>
          <w:p w:rsidR="00B61C2E" w:rsidRPr="00956E0C" w:rsidRDefault="00B61C2E" w:rsidP="00C21C62">
            <w:pPr>
              <w:widowControl/>
              <w:overflowPunct/>
              <w:autoSpaceDE/>
              <w:autoSpaceDN/>
              <w:adjustRightInd/>
              <w:textAlignment w:val="auto"/>
              <w:rPr>
                <w:rFonts w:asciiTheme="minorHAnsi" w:eastAsiaTheme="minorHAnsi" w:hAnsiTheme="minorHAnsi" w:cstheme="minorBidi"/>
                <w:kern w:val="0"/>
                <w:sz w:val="22"/>
                <w:szCs w:val="22"/>
              </w:rPr>
            </w:pPr>
          </w:p>
        </w:tc>
      </w:tr>
      <w:tr w:rsidR="00B61C2E" w:rsidRPr="00956E0C" w:rsidTr="00671BF2">
        <w:tc>
          <w:tcPr>
            <w:tcW w:w="2068" w:type="pct"/>
          </w:tcPr>
          <w:p w:rsidR="00B61C2E" w:rsidRDefault="00B61C2E" w:rsidP="00C21C62">
            <w:pPr>
              <w:widowControl/>
              <w:overflowPunct/>
              <w:autoSpaceDE/>
              <w:autoSpaceDN/>
              <w:adjustRightInd/>
              <w:textAlignment w:val="auto"/>
              <w:rPr>
                <w:rFonts w:asciiTheme="minorHAnsi" w:eastAsiaTheme="minorHAnsi" w:hAnsiTheme="minorHAnsi" w:cstheme="minorBidi"/>
                <w:kern w:val="0"/>
                <w:sz w:val="22"/>
                <w:szCs w:val="22"/>
              </w:rPr>
            </w:pPr>
            <w:r>
              <w:rPr>
                <w:rFonts w:asciiTheme="minorHAnsi" w:eastAsiaTheme="minorHAnsi" w:hAnsiTheme="minorHAnsi" w:cstheme="minorBidi"/>
                <w:kern w:val="0"/>
                <w:sz w:val="22"/>
                <w:szCs w:val="22"/>
              </w:rPr>
              <w:t xml:space="preserve">Pack </w:t>
            </w:r>
            <w:r w:rsidR="00EA2A73">
              <w:rPr>
                <w:rFonts w:asciiTheme="minorHAnsi" w:eastAsiaTheme="minorHAnsi" w:hAnsiTheme="minorHAnsi" w:cstheme="minorBidi"/>
                <w:kern w:val="0"/>
                <w:sz w:val="22"/>
                <w:szCs w:val="22"/>
              </w:rPr>
              <w:t>size</w:t>
            </w:r>
          </w:p>
        </w:tc>
        <w:tc>
          <w:tcPr>
            <w:tcW w:w="2932" w:type="pct"/>
            <w:gridSpan w:val="2"/>
          </w:tcPr>
          <w:p w:rsidR="00B61C2E" w:rsidRPr="00956E0C" w:rsidRDefault="00B61C2E" w:rsidP="00C21C62">
            <w:pPr>
              <w:widowControl/>
              <w:overflowPunct/>
              <w:autoSpaceDE/>
              <w:autoSpaceDN/>
              <w:adjustRightInd/>
              <w:textAlignment w:val="auto"/>
              <w:rPr>
                <w:rFonts w:asciiTheme="minorHAnsi" w:eastAsiaTheme="minorHAnsi" w:hAnsiTheme="minorHAnsi" w:cstheme="minorBidi"/>
                <w:kern w:val="0"/>
                <w:sz w:val="22"/>
                <w:szCs w:val="22"/>
              </w:rPr>
            </w:pPr>
          </w:p>
        </w:tc>
      </w:tr>
      <w:tr w:rsidR="00B61C2E" w:rsidRPr="00956E0C" w:rsidTr="00671BF2">
        <w:tc>
          <w:tcPr>
            <w:tcW w:w="2068" w:type="pct"/>
            <w:shd w:val="clear" w:color="auto" w:fill="D9D9D9" w:themeFill="background1" w:themeFillShade="D9"/>
          </w:tcPr>
          <w:p w:rsidR="00B61C2E" w:rsidRPr="00956E0C" w:rsidRDefault="00B61C2E" w:rsidP="00C21C62">
            <w:pPr>
              <w:widowControl/>
              <w:overflowPunct/>
              <w:autoSpaceDE/>
              <w:autoSpaceDN/>
              <w:adjustRightInd/>
              <w:jc w:val="center"/>
              <w:textAlignment w:val="auto"/>
              <w:rPr>
                <w:rFonts w:asciiTheme="minorHAnsi" w:eastAsiaTheme="minorHAnsi" w:hAnsiTheme="minorHAnsi" w:cstheme="minorBidi"/>
                <w:kern w:val="0"/>
                <w:sz w:val="22"/>
                <w:szCs w:val="22"/>
              </w:rPr>
            </w:pPr>
          </w:p>
        </w:tc>
        <w:tc>
          <w:tcPr>
            <w:tcW w:w="2932" w:type="pct"/>
            <w:gridSpan w:val="2"/>
            <w:shd w:val="clear" w:color="auto" w:fill="D9D9D9" w:themeFill="background1" w:themeFillShade="D9"/>
          </w:tcPr>
          <w:p w:rsidR="00B61C2E" w:rsidRPr="00956E0C" w:rsidRDefault="00B61C2E" w:rsidP="00C21C62">
            <w:pPr>
              <w:widowControl/>
              <w:overflowPunct/>
              <w:autoSpaceDE/>
              <w:autoSpaceDN/>
              <w:adjustRightInd/>
              <w:jc w:val="center"/>
              <w:textAlignment w:val="auto"/>
              <w:rPr>
                <w:rFonts w:asciiTheme="minorHAnsi" w:eastAsiaTheme="minorHAnsi" w:hAnsiTheme="minorHAnsi" w:cstheme="minorBidi"/>
                <w:kern w:val="0"/>
                <w:sz w:val="22"/>
                <w:szCs w:val="22"/>
              </w:rPr>
            </w:pPr>
            <w:r w:rsidRPr="00956E0C">
              <w:rPr>
                <w:rFonts w:asciiTheme="minorHAnsi" w:eastAsiaTheme="minorHAnsi" w:hAnsiTheme="minorHAnsi" w:cstheme="minorBidi"/>
                <w:kern w:val="0"/>
                <w:sz w:val="22"/>
                <w:szCs w:val="22"/>
              </w:rPr>
              <w:t xml:space="preserve">Total </w:t>
            </w:r>
            <w:r w:rsidR="00EA2A73" w:rsidRPr="00956E0C">
              <w:rPr>
                <w:rFonts w:asciiTheme="minorHAnsi" w:eastAsiaTheme="minorHAnsi" w:hAnsiTheme="minorHAnsi" w:cstheme="minorBidi"/>
                <w:kern w:val="0"/>
                <w:sz w:val="22"/>
                <w:szCs w:val="22"/>
              </w:rPr>
              <w:t>cost</w:t>
            </w:r>
            <w:r w:rsidR="00EA2A73">
              <w:rPr>
                <w:rFonts w:asciiTheme="minorHAnsi" w:eastAsiaTheme="minorHAnsi" w:hAnsiTheme="minorHAnsi" w:cstheme="minorBidi"/>
                <w:kern w:val="0"/>
                <w:sz w:val="22"/>
                <w:szCs w:val="22"/>
              </w:rPr>
              <w:t xml:space="preserve"> </w:t>
            </w:r>
            <w:r>
              <w:rPr>
                <w:rFonts w:asciiTheme="minorHAnsi" w:eastAsiaTheme="minorHAnsi" w:hAnsiTheme="minorHAnsi" w:cstheme="minorBidi"/>
                <w:kern w:val="0"/>
                <w:sz w:val="22"/>
                <w:szCs w:val="22"/>
              </w:rPr>
              <w:t>per pack including wholesale mark-up, rebates and pharmacy fees (except where stated)§</w:t>
            </w:r>
          </w:p>
        </w:tc>
      </w:tr>
      <w:tr w:rsidR="00B61C2E" w:rsidRPr="00956E0C" w:rsidTr="00671BF2">
        <w:tc>
          <w:tcPr>
            <w:tcW w:w="2068" w:type="pct"/>
            <w:shd w:val="clear" w:color="auto" w:fill="D9D9D9" w:themeFill="background1" w:themeFillShade="D9"/>
          </w:tcPr>
          <w:p w:rsidR="00B61C2E" w:rsidRPr="00956E0C" w:rsidRDefault="00B61C2E" w:rsidP="00C21C62">
            <w:pPr>
              <w:widowControl/>
              <w:overflowPunct/>
              <w:autoSpaceDE/>
              <w:autoSpaceDN/>
              <w:adjustRightInd/>
              <w:textAlignment w:val="auto"/>
              <w:rPr>
                <w:rFonts w:asciiTheme="minorHAnsi" w:eastAsiaTheme="minorHAnsi" w:hAnsiTheme="minorHAnsi" w:cstheme="minorBidi"/>
                <w:kern w:val="0"/>
                <w:sz w:val="22"/>
                <w:szCs w:val="22"/>
              </w:rPr>
            </w:pPr>
          </w:p>
        </w:tc>
        <w:tc>
          <w:tcPr>
            <w:tcW w:w="1465" w:type="pct"/>
            <w:shd w:val="clear" w:color="auto" w:fill="D9D9D9" w:themeFill="background1" w:themeFillShade="D9"/>
          </w:tcPr>
          <w:p w:rsidR="00B61C2E" w:rsidRPr="00956E0C" w:rsidRDefault="00B61C2E" w:rsidP="00C21C62">
            <w:pPr>
              <w:widowControl/>
              <w:overflowPunct/>
              <w:autoSpaceDE/>
              <w:autoSpaceDN/>
              <w:adjustRightInd/>
              <w:textAlignment w:val="auto"/>
              <w:rPr>
                <w:rFonts w:asciiTheme="minorHAnsi" w:eastAsiaTheme="minorHAnsi" w:hAnsiTheme="minorHAnsi" w:cstheme="minorBidi"/>
                <w:kern w:val="0"/>
                <w:sz w:val="22"/>
                <w:szCs w:val="22"/>
              </w:rPr>
            </w:pPr>
            <w:r w:rsidRPr="00956E0C">
              <w:rPr>
                <w:rFonts w:asciiTheme="minorHAnsi" w:eastAsiaTheme="minorHAnsi" w:hAnsiTheme="minorHAnsi" w:cstheme="minorBidi"/>
                <w:kern w:val="0"/>
                <w:sz w:val="22"/>
                <w:szCs w:val="22"/>
              </w:rPr>
              <w:t>Excluding VAT</w:t>
            </w:r>
          </w:p>
        </w:tc>
        <w:tc>
          <w:tcPr>
            <w:tcW w:w="1467" w:type="pct"/>
            <w:shd w:val="clear" w:color="auto" w:fill="D9D9D9" w:themeFill="background1" w:themeFillShade="D9"/>
          </w:tcPr>
          <w:p w:rsidR="00B61C2E" w:rsidRPr="00956E0C" w:rsidRDefault="00B61C2E" w:rsidP="00C21C62">
            <w:pPr>
              <w:widowControl/>
              <w:overflowPunct/>
              <w:autoSpaceDE/>
              <w:autoSpaceDN/>
              <w:adjustRightInd/>
              <w:textAlignment w:val="auto"/>
              <w:rPr>
                <w:rFonts w:asciiTheme="minorHAnsi" w:eastAsiaTheme="minorHAnsi" w:hAnsiTheme="minorHAnsi" w:cstheme="minorBidi"/>
                <w:kern w:val="0"/>
                <w:sz w:val="22"/>
                <w:szCs w:val="22"/>
              </w:rPr>
            </w:pPr>
            <w:r w:rsidRPr="00956E0C">
              <w:rPr>
                <w:rFonts w:asciiTheme="minorHAnsi" w:eastAsiaTheme="minorHAnsi" w:hAnsiTheme="minorHAnsi" w:cstheme="minorBidi"/>
                <w:kern w:val="0"/>
                <w:sz w:val="22"/>
                <w:szCs w:val="22"/>
              </w:rPr>
              <w:t>Including VAT</w:t>
            </w:r>
          </w:p>
        </w:tc>
      </w:tr>
      <w:tr w:rsidR="00B61C2E" w:rsidRPr="00956E0C" w:rsidTr="00671BF2">
        <w:tc>
          <w:tcPr>
            <w:tcW w:w="2068" w:type="pct"/>
          </w:tcPr>
          <w:p w:rsidR="00B61C2E" w:rsidRPr="00956E0C" w:rsidRDefault="00B61C2E" w:rsidP="00C21C62">
            <w:pPr>
              <w:widowControl/>
              <w:overflowPunct/>
              <w:autoSpaceDE/>
              <w:autoSpaceDN/>
              <w:adjustRightInd/>
              <w:textAlignment w:val="auto"/>
              <w:rPr>
                <w:rFonts w:asciiTheme="minorHAnsi" w:eastAsiaTheme="minorHAnsi" w:hAnsiTheme="minorHAnsi" w:cstheme="minorBidi"/>
                <w:kern w:val="0"/>
                <w:sz w:val="22"/>
                <w:szCs w:val="22"/>
              </w:rPr>
            </w:pPr>
            <w:r>
              <w:rPr>
                <w:rFonts w:asciiTheme="minorHAnsi" w:eastAsiaTheme="minorHAnsi" w:hAnsiTheme="minorHAnsi" w:cstheme="minorBidi"/>
                <w:kern w:val="0"/>
                <w:sz w:val="22"/>
                <w:szCs w:val="22"/>
              </w:rPr>
              <w:t xml:space="preserve">Per </w:t>
            </w:r>
            <w:r w:rsidR="00EA2A73">
              <w:rPr>
                <w:rFonts w:asciiTheme="minorHAnsi" w:eastAsiaTheme="minorHAnsi" w:hAnsiTheme="minorHAnsi" w:cstheme="minorBidi"/>
                <w:kern w:val="0"/>
                <w:sz w:val="22"/>
                <w:szCs w:val="22"/>
              </w:rPr>
              <w:t xml:space="preserve">pack </w:t>
            </w:r>
            <w:r>
              <w:rPr>
                <w:rFonts w:asciiTheme="minorHAnsi" w:eastAsiaTheme="minorHAnsi" w:hAnsiTheme="minorHAnsi" w:cstheme="minorBidi"/>
                <w:kern w:val="0"/>
                <w:sz w:val="22"/>
                <w:szCs w:val="22"/>
              </w:rPr>
              <w:t xml:space="preserve">(excluding </w:t>
            </w:r>
            <w:r w:rsidR="00EA2A73">
              <w:rPr>
                <w:rFonts w:asciiTheme="minorHAnsi" w:eastAsiaTheme="minorHAnsi" w:hAnsiTheme="minorHAnsi" w:cstheme="minorBidi"/>
                <w:kern w:val="0"/>
                <w:sz w:val="22"/>
                <w:szCs w:val="22"/>
              </w:rPr>
              <w:t>pharmacy fees</w:t>
            </w:r>
            <w:r>
              <w:rPr>
                <w:rFonts w:asciiTheme="minorHAnsi" w:eastAsiaTheme="minorHAnsi" w:hAnsiTheme="minorHAnsi" w:cstheme="minorBidi"/>
                <w:kern w:val="0"/>
                <w:sz w:val="22"/>
                <w:szCs w:val="22"/>
              </w:rPr>
              <w:t xml:space="preserve">) </w:t>
            </w:r>
          </w:p>
        </w:tc>
        <w:tc>
          <w:tcPr>
            <w:tcW w:w="1465" w:type="pct"/>
          </w:tcPr>
          <w:p w:rsidR="00B61C2E" w:rsidRPr="00956E0C" w:rsidRDefault="00B61C2E" w:rsidP="00C21C62">
            <w:pPr>
              <w:widowControl/>
              <w:overflowPunct/>
              <w:autoSpaceDE/>
              <w:autoSpaceDN/>
              <w:adjustRightInd/>
              <w:textAlignment w:val="auto"/>
              <w:rPr>
                <w:rFonts w:asciiTheme="minorHAnsi" w:eastAsiaTheme="minorHAnsi" w:hAnsiTheme="minorHAnsi" w:cstheme="minorBidi"/>
                <w:kern w:val="0"/>
                <w:sz w:val="22"/>
                <w:szCs w:val="22"/>
              </w:rPr>
            </w:pPr>
          </w:p>
        </w:tc>
        <w:tc>
          <w:tcPr>
            <w:tcW w:w="1467" w:type="pct"/>
          </w:tcPr>
          <w:p w:rsidR="00B61C2E" w:rsidRPr="00956E0C" w:rsidRDefault="00B61C2E" w:rsidP="00C21C62">
            <w:pPr>
              <w:widowControl/>
              <w:overflowPunct/>
              <w:autoSpaceDE/>
              <w:autoSpaceDN/>
              <w:adjustRightInd/>
              <w:textAlignment w:val="auto"/>
              <w:rPr>
                <w:rFonts w:asciiTheme="minorHAnsi" w:eastAsiaTheme="minorHAnsi" w:hAnsiTheme="minorHAnsi" w:cstheme="minorBidi"/>
                <w:kern w:val="0"/>
                <w:sz w:val="22"/>
                <w:szCs w:val="22"/>
              </w:rPr>
            </w:pPr>
          </w:p>
        </w:tc>
      </w:tr>
      <w:tr w:rsidR="00B61C2E" w:rsidRPr="00956E0C" w:rsidTr="00671BF2">
        <w:tc>
          <w:tcPr>
            <w:tcW w:w="2068" w:type="pct"/>
          </w:tcPr>
          <w:p w:rsidR="00B61C2E" w:rsidRPr="00956E0C" w:rsidRDefault="00B61C2E" w:rsidP="00C21C62">
            <w:pPr>
              <w:widowControl/>
              <w:overflowPunct/>
              <w:autoSpaceDE/>
              <w:autoSpaceDN/>
              <w:adjustRightInd/>
              <w:textAlignment w:val="auto"/>
              <w:rPr>
                <w:rFonts w:asciiTheme="minorHAnsi" w:eastAsiaTheme="minorHAnsi" w:hAnsiTheme="minorHAnsi" w:cstheme="minorBidi"/>
                <w:kern w:val="0"/>
                <w:sz w:val="22"/>
                <w:szCs w:val="22"/>
              </w:rPr>
            </w:pPr>
            <w:r>
              <w:rPr>
                <w:rFonts w:asciiTheme="minorHAnsi" w:eastAsiaTheme="minorHAnsi" w:hAnsiTheme="minorHAnsi" w:cstheme="minorBidi"/>
                <w:kern w:val="0"/>
                <w:sz w:val="22"/>
                <w:szCs w:val="22"/>
              </w:rPr>
              <w:t xml:space="preserve">Per </w:t>
            </w:r>
            <w:r w:rsidR="00EA2A73">
              <w:rPr>
                <w:rFonts w:asciiTheme="minorHAnsi" w:eastAsiaTheme="minorHAnsi" w:hAnsiTheme="minorHAnsi" w:cstheme="minorBidi"/>
                <w:kern w:val="0"/>
                <w:sz w:val="22"/>
                <w:szCs w:val="22"/>
              </w:rPr>
              <w:t>year</w:t>
            </w:r>
            <w:r>
              <w:rPr>
                <w:rFonts w:asciiTheme="minorHAnsi" w:eastAsiaTheme="minorHAnsi" w:hAnsiTheme="minorHAnsi" w:cstheme="minorBidi"/>
                <w:kern w:val="0"/>
                <w:sz w:val="22"/>
                <w:szCs w:val="22"/>
              </w:rPr>
              <w:t>†</w:t>
            </w:r>
            <w:r w:rsidR="004141AB">
              <w:rPr>
                <w:rFonts w:asciiTheme="minorHAnsi" w:eastAsiaTheme="minorHAnsi" w:hAnsiTheme="minorHAnsi" w:cstheme="minorBidi"/>
                <w:kern w:val="0"/>
                <w:sz w:val="22"/>
                <w:szCs w:val="22"/>
              </w:rPr>
              <w:t xml:space="preserve"> </w:t>
            </w:r>
            <w:r>
              <w:rPr>
                <w:rFonts w:asciiTheme="minorHAnsi" w:eastAsiaTheme="minorHAnsi" w:hAnsiTheme="minorHAnsi" w:cstheme="minorBidi"/>
                <w:kern w:val="0"/>
                <w:sz w:val="22"/>
                <w:szCs w:val="22"/>
              </w:rPr>
              <w:t>(including pharmacy fees)</w:t>
            </w:r>
          </w:p>
        </w:tc>
        <w:tc>
          <w:tcPr>
            <w:tcW w:w="1465" w:type="pct"/>
          </w:tcPr>
          <w:p w:rsidR="00B61C2E" w:rsidRPr="00956E0C" w:rsidRDefault="00B61C2E" w:rsidP="00C21C62">
            <w:pPr>
              <w:widowControl/>
              <w:overflowPunct/>
              <w:autoSpaceDE/>
              <w:autoSpaceDN/>
              <w:adjustRightInd/>
              <w:textAlignment w:val="auto"/>
              <w:rPr>
                <w:rFonts w:asciiTheme="minorHAnsi" w:eastAsiaTheme="minorHAnsi" w:hAnsiTheme="minorHAnsi" w:cstheme="minorBidi"/>
                <w:kern w:val="0"/>
                <w:sz w:val="22"/>
                <w:szCs w:val="22"/>
              </w:rPr>
            </w:pPr>
          </w:p>
        </w:tc>
        <w:tc>
          <w:tcPr>
            <w:tcW w:w="1467" w:type="pct"/>
          </w:tcPr>
          <w:p w:rsidR="00B61C2E" w:rsidRPr="00956E0C" w:rsidRDefault="00B61C2E" w:rsidP="00C21C62">
            <w:pPr>
              <w:widowControl/>
              <w:overflowPunct/>
              <w:autoSpaceDE/>
              <w:autoSpaceDN/>
              <w:adjustRightInd/>
              <w:textAlignment w:val="auto"/>
              <w:rPr>
                <w:rFonts w:asciiTheme="minorHAnsi" w:eastAsiaTheme="minorHAnsi" w:hAnsiTheme="minorHAnsi" w:cstheme="minorBidi"/>
                <w:kern w:val="0"/>
                <w:sz w:val="22"/>
                <w:szCs w:val="22"/>
              </w:rPr>
            </w:pPr>
          </w:p>
        </w:tc>
      </w:tr>
      <w:tr w:rsidR="00B61C2E" w:rsidRPr="00956E0C" w:rsidTr="00671BF2">
        <w:tc>
          <w:tcPr>
            <w:tcW w:w="5000" w:type="pct"/>
            <w:gridSpan w:val="3"/>
            <w:tcBorders>
              <w:left w:val="nil"/>
              <w:bottom w:val="nil"/>
              <w:right w:val="nil"/>
            </w:tcBorders>
          </w:tcPr>
          <w:p w:rsidR="00B61C2E" w:rsidRDefault="00B61C2E" w:rsidP="00C21C62">
            <w:pPr>
              <w:widowControl/>
              <w:overflowPunct/>
              <w:autoSpaceDE/>
              <w:autoSpaceDN/>
              <w:adjustRightInd/>
              <w:textAlignment w:val="auto"/>
              <w:rPr>
                <w:rFonts w:asciiTheme="minorHAnsi" w:eastAsiaTheme="minorHAnsi" w:hAnsiTheme="minorHAnsi" w:cstheme="minorBidi"/>
                <w:kern w:val="0"/>
                <w:sz w:val="22"/>
                <w:szCs w:val="22"/>
              </w:rPr>
            </w:pPr>
            <w:r w:rsidRPr="00FB0DDD">
              <w:rPr>
                <w:rFonts w:asciiTheme="minorHAnsi" w:eastAsiaTheme="minorHAnsi" w:hAnsiTheme="minorHAnsi" w:cstheme="minorBidi"/>
                <w:kern w:val="0"/>
                <w:sz w:val="22"/>
                <w:szCs w:val="22"/>
              </w:rPr>
              <w:t xml:space="preserve">*The price to wholesaler for the intervention must match the price on the </w:t>
            </w:r>
            <w:r>
              <w:rPr>
                <w:rFonts w:asciiTheme="minorHAnsi" w:eastAsiaTheme="minorHAnsi" w:hAnsiTheme="minorHAnsi" w:cstheme="minorBidi"/>
                <w:kern w:val="0"/>
                <w:sz w:val="22"/>
                <w:szCs w:val="22"/>
              </w:rPr>
              <w:t>pricing application form (PAF)</w:t>
            </w:r>
          </w:p>
          <w:p w:rsidR="00B61C2E" w:rsidRDefault="00B61C2E" w:rsidP="00C21C62">
            <w:pPr>
              <w:widowControl/>
              <w:overflowPunct/>
              <w:autoSpaceDE/>
              <w:autoSpaceDN/>
              <w:adjustRightInd/>
              <w:textAlignment w:val="auto"/>
              <w:rPr>
                <w:rFonts w:asciiTheme="minorHAnsi" w:eastAsiaTheme="minorHAnsi" w:hAnsiTheme="minorHAnsi" w:cstheme="minorBidi"/>
                <w:kern w:val="0"/>
                <w:sz w:val="22"/>
                <w:szCs w:val="22"/>
              </w:rPr>
            </w:pPr>
            <w:r>
              <w:rPr>
                <w:rFonts w:asciiTheme="minorHAnsi" w:eastAsiaTheme="minorHAnsi" w:hAnsiTheme="minorHAnsi" w:cstheme="minorBidi"/>
                <w:kern w:val="0"/>
                <w:sz w:val="22"/>
                <w:szCs w:val="22"/>
              </w:rPr>
              <w:t>§Total cost must correspond with Total cost in Appendix 3</w:t>
            </w:r>
          </w:p>
          <w:p w:rsidR="00B61C2E" w:rsidRPr="00956E0C" w:rsidRDefault="004141AB" w:rsidP="00C21C62">
            <w:pPr>
              <w:widowControl/>
              <w:overflowPunct/>
              <w:autoSpaceDE/>
              <w:autoSpaceDN/>
              <w:adjustRightInd/>
              <w:textAlignment w:val="auto"/>
              <w:rPr>
                <w:rFonts w:asciiTheme="minorHAnsi" w:eastAsiaTheme="minorHAnsi" w:hAnsiTheme="minorHAnsi" w:cstheme="minorBidi"/>
                <w:kern w:val="0"/>
                <w:sz w:val="22"/>
                <w:szCs w:val="22"/>
              </w:rPr>
            </w:pPr>
            <w:r>
              <w:rPr>
                <w:rFonts w:asciiTheme="minorHAnsi" w:eastAsiaTheme="minorHAnsi" w:hAnsiTheme="minorHAnsi" w:cstheme="minorBidi"/>
                <w:kern w:val="0"/>
                <w:sz w:val="22"/>
                <w:szCs w:val="22"/>
              </w:rPr>
              <w:t>†Where the treatment course is less than one</w:t>
            </w:r>
            <w:r w:rsidR="00B61C2E">
              <w:rPr>
                <w:rFonts w:asciiTheme="minorHAnsi" w:eastAsiaTheme="minorHAnsi" w:hAnsiTheme="minorHAnsi" w:cstheme="minorBidi"/>
                <w:kern w:val="0"/>
                <w:sz w:val="22"/>
                <w:szCs w:val="22"/>
              </w:rPr>
              <w:t xml:space="preserve"> year, this may be replaced by the cost per treatment course</w:t>
            </w:r>
          </w:p>
        </w:tc>
      </w:tr>
    </w:tbl>
    <w:p w:rsidR="008A00D0" w:rsidRDefault="008A00D0" w:rsidP="00C21C62">
      <w:pPr>
        <w:widowControl/>
        <w:overflowPunct/>
        <w:autoSpaceDE/>
        <w:autoSpaceDN/>
        <w:adjustRightInd/>
        <w:spacing w:after="200"/>
        <w:textAlignment w:val="auto"/>
        <w:rPr>
          <w:rFonts w:asciiTheme="minorHAnsi" w:hAnsiTheme="minorHAnsi" w:cs="Arial"/>
          <w:bCs/>
          <w:color w:val="2C37A0"/>
          <w:sz w:val="24"/>
          <w:szCs w:val="24"/>
        </w:rPr>
      </w:pPr>
    </w:p>
    <w:p w:rsidR="008A00D0" w:rsidRPr="00525FD0" w:rsidRDefault="008A00D0" w:rsidP="00C21C62">
      <w:pPr>
        <w:pStyle w:val="Caption"/>
        <w:keepNext/>
        <w:rPr>
          <w:rFonts w:asciiTheme="minorHAnsi" w:hAnsiTheme="minorHAnsi" w:cs="Arial"/>
          <w:bCs w:val="0"/>
          <w:color w:val="2C37A0"/>
          <w:sz w:val="24"/>
          <w:szCs w:val="24"/>
        </w:rPr>
      </w:pPr>
      <w:r w:rsidRPr="00525FD0">
        <w:rPr>
          <w:rFonts w:asciiTheme="minorHAnsi" w:hAnsiTheme="minorHAnsi" w:cs="Arial"/>
          <w:bCs w:val="0"/>
          <w:color w:val="2C37A0"/>
          <w:sz w:val="24"/>
          <w:szCs w:val="24"/>
        </w:rPr>
        <w:t xml:space="preserve">Table </w:t>
      </w:r>
      <w:r>
        <w:rPr>
          <w:rFonts w:asciiTheme="minorHAnsi" w:hAnsiTheme="minorHAnsi" w:cs="Arial"/>
          <w:bCs w:val="0"/>
          <w:color w:val="2C37A0"/>
          <w:sz w:val="24"/>
          <w:szCs w:val="24"/>
        </w:rPr>
        <w:t>3b</w:t>
      </w:r>
      <w:r w:rsidRPr="00525FD0">
        <w:rPr>
          <w:rFonts w:asciiTheme="minorHAnsi" w:hAnsiTheme="minorHAnsi" w:cs="Arial"/>
          <w:bCs w:val="0"/>
          <w:color w:val="2C37A0"/>
          <w:sz w:val="24"/>
          <w:szCs w:val="24"/>
        </w:rPr>
        <w:t xml:space="preserve"> Total </w:t>
      </w:r>
      <w:r>
        <w:rPr>
          <w:rFonts w:asciiTheme="minorHAnsi" w:hAnsiTheme="minorHAnsi" w:cs="Arial"/>
          <w:bCs w:val="0"/>
          <w:color w:val="2C37A0"/>
          <w:sz w:val="24"/>
          <w:szCs w:val="24"/>
        </w:rPr>
        <w:t xml:space="preserve">comparator </w:t>
      </w:r>
      <w:r w:rsidR="00EA2A73">
        <w:rPr>
          <w:rFonts w:asciiTheme="minorHAnsi" w:hAnsiTheme="minorHAnsi" w:cs="Arial"/>
          <w:bCs w:val="0"/>
          <w:color w:val="2C37A0"/>
          <w:sz w:val="24"/>
          <w:szCs w:val="24"/>
        </w:rPr>
        <w:t xml:space="preserve">drug </w:t>
      </w:r>
      <w:r w:rsidR="00EA2A73" w:rsidRPr="00525FD0">
        <w:rPr>
          <w:rFonts w:asciiTheme="minorHAnsi" w:hAnsiTheme="minorHAnsi" w:cs="Arial"/>
          <w:bCs w:val="0"/>
          <w:color w:val="2C37A0"/>
          <w:sz w:val="24"/>
          <w:szCs w:val="24"/>
        </w:rPr>
        <w:t xml:space="preserve">cost </w:t>
      </w:r>
      <w:r w:rsidRPr="00525FD0">
        <w:rPr>
          <w:rFonts w:asciiTheme="minorHAnsi" w:hAnsiTheme="minorHAnsi" w:cs="Arial"/>
          <w:bCs w:val="0"/>
          <w:color w:val="2C37A0"/>
          <w:sz w:val="24"/>
          <w:szCs w:val="24"/>
        </w:rPr>
        <w:t xml:space="preserve">to the HSE </w:t>
      </w:r>
      <w:r>
        <w:rPr>
          <w:rFonts w:asciiTheme="minorHAnsi" w:hAnsiTheme="minorHAnsi" w:cs="Arial"/>
          <w:bCs w:val="0"/>
          <w:color w:val="2C37A0"/>
          <w:sz w:val="24"/>
          <w:szCs w:val="24"/>
        </w:rPr>
        <w:t xml:space="preserve">(Drug </w:t>
      </w:r>
      <w:r w:rsidR="00EA2A73">
        <w:rPr>
          <w:rFonts w:asciiTheme="minorHAnsi" w:hAnsiTheme="minorHAnsi" w:cs="Arial"/>
          <w:bCs w:val="0"/>
          <w:color w:val="2C37A0"/>
          <w:sz w:val="24"/>
          <w:szCs w:val="24"/>
        </w:rPr>
        <w:t>cost and pharmacy fees</w:t>
      </w:r>
      <w:r>
        <w:rPr>
          <w:rFonts w:asciiTheme="minorHAnsi" w:hAnsiTheme="minorHAnsi" w:cs="Arial"/>
          <w:bCs w:val="0"/>
          <w:color w:val="2C37A0"/>
          <w:sz w:val="24"/>
          <w:szCs w:val="24"/>
        </w:rPr>
        <w:t>)</w:t>
      </w:r>
    </w:p>
    <w:tbl>
      <w:tblPr>
        <w:tblStyle w:val="TableGrid1"/>
        <w:tblW w:w="5000" w:type="pct"/>
        <w:tblLook w:val="04A0" w:firstRow="1" w:lastRow="0" w:firstColumn="1" w:lastColumn="0" w:noHBand="0" w:noVBand="1"/>
      </w:tblPr>
      <w:tblGrid>
        <w:gridCol w:w="3978"/>
        <w:gridCol w:w="2819"/>
        <w:gridCol w:w="2823"/>
      </w:tblGrid>
      <w:tr w:rsidR="00B61C2E" w:rsidRPr="00956E0C" w:rsidTr="00671BF2">
        <w:tc>
          <w:tcPr>
            <w:tcW w:w="2068" w:type="pct"/>
            <w:shd w:val="clear" w:color="auto" w:fill="D9D9D9" w:themeFill="background1" w:themeFillShade="D9"/>
          </w:tcPr>
          <w:p w:rsidR="00B61C2E" w:rsidRPr="00956E0C" w:rsidRDefault="00B61C2E" w:rsidP="00C21C62">
            <w:pPr>
              <w:widowControl/>
              <w:overflowPunct/>
              <w:autoSpaceDE/>
              <w:autoSpaceDN/>
              <w:adjustRightInd/>
              <w:jc w:val="center"/>
              <w:textAlignment w:val="auto"/>
              <w:rPr>
                <w:rFonts w:asciiTheme="minorHAnsi" w:eastAsiaTheme="minorHAnsi" w:hAnsiTheme="minorHAnsi" w:cstheme="minorBidi"/>
                <w:kern w:val="0"/>
                <w:sz w:val="22"/>
                <w:szCs w:val="22"/>
              </w:rPr>
            </w:pPr>
          </w:p>
        </w:tc>
        <w:tc>
          <w:tcPr>
            <w:tcW w:w="2932" w:type="pct"/>
            <w:gridSpan w:val="2"/>
            <w:shd w:val="clear" w:color="auto" w:fill="D9D9D9" w:themeFill="background1" w:themeFillShade="D9"/>
          </w:tcPr>
          <w:p w:rsidR="00B61C2E" w:rsidRPr="00956E0C" w:rsidRDefault="00B61C2E" w:rsidP="00C21C62">
            <w:pPr>
              <w:widowControl/>
              <w:overflowPunct/>
              <w:autoSpaceDE/>
              <w:autoSpaceDN/>
              <w:adjustRightInd/>
              <w:jc w:val="center"/>
              <w:textAlignment w:val="auto"/>
              <w:rPr>
                <w:rFonts w:asciiTheme="minorHAnsi" w:eastAsiaTheme="minorHAnsi" w:hAnsiTheme="minorHAnsi" w:cstheme="minorBidi"/>
                <w:kern w:val="0"/>
                <w:sz w:val="22"/>
                <w:szCs w:val="22"/>
              </w:rPr>
            </w:pPr>
            <w:r>
              <w:rPr>
                <w:rFonts w:asciiTheme="minorHAnsi" w:eastAsiaTheme="minorHAnsi" w:hAnsiTheme="minorHAnsi" w:cstheme="minorBidi"/>
                <w:kern w:val="0"/>
                <w:sz w:val="22"/>
                <w:szCs w:val="22"/>
              </w:rPr>
              <w:t>Price to wholesaler</w:t>
            </w:r>
          </w:p>
        </w:tc>
      </w:tr>
      <w:tr w:rsidR="00B61C2E" w:rsidRPr="00956E0C" w:rsidTr="00671BF2">
        <w:tc>
          <w:tcPr>
            <w:tcW w:w="2068" w:type="pct"/>
          </w:tcPr>
          <w:p w:rsidR="00B61C2E" w:rsidRPr="00956E0C" w:rsidRDefault="00B61C2E" w:rsidP="00C21C62">
            <w:pPr>
              <w:widowControl/>
              <w:overflowPunct/>
              <w:autoSpaceDE/>
              <w:autoSpaceDN/>
              <w:adjustRightInd/>
              <w:textAlignment w:val="auto"/>
              <w:rPr>
                <w:rFonts w:asciiTheme="minorHAnsi" w:eastAsiaTheme="minorHAnsi" w:hAnsiTheme="minorHAnsi" w:cstheme="minorBidi"/>
                <w:kern w:val="0"/>
                <w:sz w:val="22"/>
                <w:szCs w:val="22"/>
              </w:rPr>
            </w:pPr>
            <w:r>
              <w:rPr>
                <w:rFonts w:asciiTheme="minorHAnsi" w:eastAsiaTheme="minorHAnsi" w:hAnsiTheme="minorHAnsi" w:cstheme="minorBidi"/>
                <w:kern w:val="0"/>
                <w:sz w:val="22"/>
                <w:szCs w:val="22"/>
              </w:rPr>
              <w:t>Price to wholesaler*</w:t>
            </w:r>
          </w:p>
        </w:tc>
        <w:tc>
          <w:tcPr>
            <w:tcW w:w="2932" w:type="pct"/>
            <w:gridSpan w:val="2"/>
          </w:tcPr>
          <w:p w:rsidR="00B61C2E" w:rsidRPr="00956E0C" w:rsidRDefault="00B61C2E" w:rsidP="00C21C62">
            <w:pPr>
              <w:widowControl/>
              <w:overflowPunct/>
              <w:autoSpaceDE/>
              <w:autoSpaceDN/>
              <w:adjustRightInd/>
              <w:textAlignment w:val="auto"/>
              <w:rPr>
                <w:rFonts w:asciiTheme="minorHAnsi" w:eastAsiaTheme="minorHAnsi" w:hAnsiTheme="minorHAnsi" w:cstheme="minorBidi"/>
                <w:kern w:val="0"/>
                <w:sz w:val="22"/>
                <w:szCs w:val="22"/>
              </w:rPr>
            </w:pPr>
          </w:p>
        </w:tc>
      </w:tr>
      <w:tr w:rsidR="00B61C2E" w:rsidRPr="00956E0C" w:rsidTr="00671BF2">
        <w:tc>
          <w:tcPr>
            <w:tcW w:w="2068" w:type="pct"/>
          </w:tcPr>
          <w:p w:rsidR="00B61C2E" w:rsidRDefault="00B61C2E" w:rsidP="00C21C62">
            <w:pPr>
              <w:widowControl/>
              <w:overflowPunct/>
              <w:autoSpaceDE/>
              <w:autoSpaceDN/>
              <w:adjustRightInd/>
              <w:textAlignment w:val="auto"/>
              <w:rPr>
                <w:rFonts w:asciiTheme="minorHAnsi" w:eastAsiaTheme="minorHAnsi" w:hAnsiTheme="minorHAnsi" w:cstheme="minorBidi"/>
                <w:kern w:val="0"/>
                <w:sz w:val="22"/>
                <w:szCs w:val="22"/>
              </w:rPr>
            </w:pPr>
            <w:r>
              <w:rPr>
                <w:rFonts w:asciiTheme="minorHAnsi" w:eastAsiaTheme="minorHAnsi" w:hAnsiTheme="minorHAnsi" w:cstheme="minorBidi"/>
                <w:kern w:val="0"/>
                <w:sz w:val="22"/>
                <w:szCs w:val="22"/>
              </w:rPr>
              <w:t xml:space="preserve">Strength </w:t>
            </w:r>
          </w:p>
        </w:tc>
        <w:tc>
          <w:tcPr>
            <w:tcW w:w="2932" w:type="pct"/>
            <w:gridSpan w:val="2"/>
          </w:tcPr>
          <w:p w:rsidR="00B61C2E" w:rsidRPr="00956E0C" w:rsidRDefault="00B61C2E" w:rsidP="00C21C62">
            <w:pPr>
              <w:widowControl/>
              <w:overflowPunct/>
              <w:autoSpaceDE/>
              <w:autoSpaceDN/>
              <w:adjustRightInd/>
              <w:textAlignment w:val="auto"/>
              <w:rPr>
                <w:rFonts w:asciiTheme="minorHAnsi" w:eastAsiaTheme="minorHAnsi" w:hAnsiTheme="minorHAnsi" w:cstheme="minorBidi"/>
                <w:kern w:val="0"/>
                <w:sz w:val="22"/>
                <w:szCs w:val="22"/>
              </w:rPr>
            </w:pPr>
          </w:p>
        </w:tc>
      </w:tr>
      <w:tr w:rsidR="00B61C2E" w:rsidRPr="00956E0C" w:rsidTr="00671BF2">
        <w:tc>
          <w:tcPr>
            <w:tcW w:w="2068" w:type="pct"/>
          </w:tcPr>
          <w:p w:rsidR="00B61C2E" w:rsidRDefault="00B61C2E" w:rsidP="00C21C62">
            <w:pPr>
              <w:widowControl/>
              <w:overflowPunct/>
              <w:autoSpaceDE/>
              <w:autoSpaceDN/>
              <w:adjustRightInd/>
              <w:textAlignment w:val="auto"/>
              <w:rPr>
                <w:rFonts w:asciiTheme="minorHAnsi" w:eastAsiaTheme="minorHAnsi" w:hAnsiTheme="minorHAnsi" w:cstheme="minorBidi"/>
                <w:kern w:val="0"/>
                <w:sz w:val="22"/>
                <w:szCs w:val="22"/>
              </w:rPr>
            </w:pPr>
            <w:r>
              <w:rPr>
                <w:rFonts w:asciiTheme="minorHAnsi" w:eastAsiaTheme="minorHAnsi" w:hAnsiTheme="minorHAnsi" w:cstheme="minorBidi"/>
                <w:kern w:val="0"/>
                <w:sz w:val="22"/>
                <w:szCs w:val="22"/>
              </w:rPr>
              <w:t>Pack Size</w:t>
            </w:r>
          </w:p>
        </w:tc>
        <w:tc>
          <w:tcPr>
            <w:tcW w:w="2932" w:type="pct"/>
            <w:gridSpan w:val="2"/>
          </w:tcPr>
          <w:p w:rsidR="00B61C2E" w:rsidRPr="00956E0C" w:rsidRDefault="00B61C2E" w:rsidP="00C21C62">
            <w:pPr>
              <w:widowControl/>
              <w:overflowPunct/>
              <w:autoSpaceDE/>
              <w:autoSpaceDN/>
              <w:adjustRightInd/>
              <w:textAlignment w:val="auto"/>
              <w:rPr>
                <w:rFonts w:asciiTheme="minorHAnsi" w:eastAsiaTheme="minorHAnsi" w:hAnsiTheme="minorHAnsi" w:cstheme="minorBidi"/>
                <w:kern w:val="0"/>
                <w:sz w:val="22"/>
                <w:szCs w:val="22"/>
              </w:rPr>
            </w:pPr>
          </w:p>
        </w:tc>
      </w:tr>
      <w:tr w:rsidR="00B61C2E" w:rsidRPr="00956E0C" w:rsidTr="00671BF2">
        <w:tc>
          <w:tcPr>
            <w:tcW w:w="2068" w:type="pct"/>
            <w:shd w:val="clear" w:color="auto" w:fill="D9D9D9" w:themeFill="background1" w:themeFillShade="D9"/>
          </w:tcPr>
          <w:p w:rsidR="00B61C2E" w:rsidRPr="00956E0C" w:rsidRDefault="00B61C2E" w:rsidP="00C21C62">
            <w:pPr>
              <w:widowControl/>
              <w:overflowPunct/>
              <w:autoSpaceDE/>
              <w:autoSpaceDN/>
              <w:adjustRightInd/>
              <w:jc w:val="center"/>
              <w:textAlignment w:val="auto"/>
              <w:rPr>
                <w:rFonts w:asciiTheme="minorHAnsi" w:eastAsiaTheme="minorHAnsi" w:hAnsiTheme="minorHAnsi" w:cstheme="minorBidi"/>
                <w:kern w:val="0"/>
                <w:sz w:val="22"/>
                <w:szCs w:val="22"/>
              </w:rPr>
            </w:pPr>
          </w:p>
        </w:tc>
        <w:tc>
          <w:tcPr>
            <w:tcW w:w="2932" w:type="pct"/>
            <w:gridSpan w:val="2"/>
            <w:shd w:val="clear" w:color="auto" w:fill="D9D9D9" w:themeFill="background1" w:themeFillShade="D9"/>
          </w:tcPr>
          <w:p w:rsidR="00B61C2E" w:rsidRPr="00956E0C" w:rsidRDefault="00B61C2E" w:rsidP="00C21C62">
            <w:pPr>
              <w:widowControl/>
              <w:overflowPunct/>
              <w:autoSpaceDE/>
              <w:autoSpaceDN/>
              <w:adjustRightInd/>
              <w:jc w:val="center"/>
              <w:textAlignment w:val="auto"/>
              <w:rPr>
                <w:rFonts w:asciiTheme="minorHAnsi" w:eastAsiaTheme="minorHAnsi" w:hAnsiTheme="minorHAnsi" w:cstheme="minorBidi"/>
                <w:kern w:val="0"/>
                <w:sz w:val="22"/>
                <w:szCs w:val="22"/>
              </w:rPr>
            </w:pPr>
            <w:r w:rsidRPr="00956E0C">
              <w:rPr>
                <w:rFonts w:asciiTheme="minorHAnsi" w:eastAsiaTheme="minorHAnsi" w:hAnsiTheme="minorHAnsi" w:cstheme="minorBidi"/>
                <w:kern w:val="0"/>
                <w:sz w:val="22"/>
                <w:szCs w:val="22"/>
              </w:rPr>
              <w:t>Total Cost</w:t>
            </w:r>
            <w:r>
              <w:rPr>
                <w:rFonts w:asciiTheme="minorHAnsi" w:eastAsiaTheme="minorHAnsi" w:hAnsiTheme="minorHAnsi" w:cstheme="minorBidi"/>
                <w:kern w:val="0"/>
                <w:sz w:val="22"/>
                <w:szCs w:val="22"/>
              </w:rPr>
              <w:t xml:space="preserve"> per pack including wholesale mark-up, rebates and pharmacy fees (except where stated)§</w:t>
            </w:r>
          </w:p>
        </w:tc>
      </w:tr>
      <w:tr w:rsidR="00B61C2E" w:rsidRPr="00956E0C" w:rsidTr="00671BF2">
        <w:tc>
          <w:tcPr>
            <w:tcW w:w="2068" w:type="pct"/>
            <w:shd w:val="clear" w:color="auto" w:fill="D9D9D9" w:themeFill="background1" w:themeFillShade="D9"/>
          </w:tcPr>
          <w:p w:rsidR="00B61C2E" w:rsidRPr="00956E0C" w:rsidRDefault="00B61C2E" w:rsidP="00C21C62">
            <w:pPr>
              <w:widowControl/>
              <w:overflowPunct/>
              <w:autoSpaceDE/>
              <w:autoSpaceDN/>
              <w:adjustRightInd/>
              <w:textAlignment w:val="auto"/>
              <w:rPr>
                <w:rFonts w:asciiTheme="minorHAnsi" w:eastAsiaTheme="minorHAnsi" w:hAnsiTheme="minorHAnsi" w:cstheme="minorBidi"/>
                <w:kern w:val="0"/>
                <w:sz w:val="22"/>
                <w:szCs w:val="22"/>
              </w:rPr>
            </w:pPr>
          </w:p>
        </w:tc>
        <w:tc>
          <w:tcPr>
            <w:tcW w:w="1465" w:type="pct"/>
            <w:shd w:val="clear" w:color="auto" w:fill="D9D9D9" w:themeFill="background1" w:themeFillShade="D9"/>
          </w:tcPr>
          <w:p w:rsidR="00B61C2E" w:rsidRPr="00956E0C" w:rsidRDefault="00B61C2E" w:rsidP="00C21C62">
            <w:pPr>
              <w:widowControl/>
              <w:overflowPunct/>
              <w:autoSpaceDE/>
              <w:autoSpaceDN/>
              <w:adjustRightInd/>
              <w:textAlignment w:val="auto"/>
              <w:rPr>
                <w:rFonts w:asciiTheme="minorHAnsi" w:eastAsiaTheme="minorHAnsi" w:hAnsiTheme="minorHAnsi" w:cstheme="minorBidi"/>
                <w:kern w:val="0"/>
                <w:sz w:val="22"/>
                <w:szCs w:val="22"/>
              </w:rPr>
            </w:pPr>
            <w:r w:rsidRPr="00956E0C">
              <w:rPr>
                <w:rFonts w:asciiTheme="minorHAnsi" w:eastAsiaTheme="minorHAnsi" w:hAnsiTheme="minorHAnsi" w:cstheme="minorBidi"/>
                <w:kern w:val="0"/>
                <w:sz w:val="22"/>
                <w:szCs w:val="22"/>
              </w:rPr>
              <w:t>Excluding VAT</w:t>
            </w:r>
          </w:p>
        </w:tc>
        <w:tc>
          <w:tcPr>
            <w:tcW w:w="1467" w:type="pct"/>
            <w:shd w:val="clear" w:color="auto" w:fill="D9D9D9" w:themeFill="background1" w:themeFillShade="D9"/>
          </w:tcPr>
          <w:p w:rsidR="00B61C2E" w:rsidRPr="00956E0C" w:rsidRDefault="00B61C2E" w:rsidP="00C21C62">
            <w:pPr>
              <w:widowControl/>
              <w:overflowPunct/>
              <w:autoSpaceDE/>
              <w:autoSpaceDN/>
              <w:adjustRightInd/>
              <w:textAlignment w:val="auto"/>
              <w:rPr>
                <w:rFonts w:asciiTheme="minorHAnsi" w:eastAsiaTheme="minorHAnsi" w:hAnsiTheme="minorHAnsi" w:cstheme="minorBidi"/>
                <w:kern w:val="0"/>
                <w:sz w:val="22"/>
                <w:szCs w:val="22"/>
              </w:rPr>
            </w:pPr>
            <w:r w:rsidRPr="00956E0C">
              <w:rPr>
                <w:rFonts w:asciiTheme="minorHAnsi" w:eastAsiaTheme="minorHAnsi" w:hAnsiTheme="minorHAnsi" w:cstheme="minorBidi"/>
                <w:kern w:val="0"/>
                <w:sz w:val="22"/>
                <w:szCs w:val="22"/>
              </w:rPr>
              <w:t>Including VAT</w:t>
            </w:r>
          </w:p>
        </w:tc>
      </w:tr>
      <w:tr w:rsidR="00B61C2E" w:rsidRPr="00956E0C" w:rsidTr="00671BF2">
        <w:tc>
          <w:tcPr>
            <w:tcW w:w="2068" w:type="pct"/>
          </w:tcPr>
          <w:p w:rsidR="00B61C2E" w:rsidRPr="00956E0C" w:rsidRDefault="00B61C2E" w:rsidP="00C21C62">
            <w:pPr>
              <w:widowControl/>
              <w:overflowPunct/>
              <w:autoSpaceDE/>
              <w:autoSpaceDN/>
              <w:adjustRightInd/>
              <w:textAlignment w:val="auto"/>
              <w:rPr>
                <w:rFonts w:asciiTheme="minorHAnsi" w:eastAsiaTheme="minorHAnsi" w:hAnsiTheme="minorHAnsi" w:cstheme="minorBidi"/>
                <w:kern w:val="0"/>
                <w:sz w:val="22"/>
                <w:szCs w:val="22"/>
              </w:rPr>
            </w:pPr>
            <w:r>
              <w:rPr>
                <w:rFonts w:asciiTheme="minorHAnsi" w:eastAsiaTheme="minorHAnsi" w:hAnsiTheme="minorHAnsi" w:cstheme="minorBidi"/>
                <w:kern w:val="0"/>
                <w:sz w:val="22"/>
                <w:szCs w:val="22"/>
              </w:rPr>
              <w:t xml:space="preserve">Per </w:t>
            </w:r>
            <w:r w:rsidR="00EA2A73">
              <w:rPr>
                <w:rFonts w:asciiTheme="minorHAnsi" w:eastAsiaTheme="minorHAnsi" w:hAnsiTheme="minorHAnsi" w:cstheme="minorBidi"/>
                <w:kern w:val="0"/>
                <w:sz w:val="22"/>
                <w:szCs w:val="22"/>
              </w:rPr>
              <w:t>pack (excluding pharmacy fees</w:t>
            </w:r>
            <w:r>
              <w:rPr>
                <w:rFonts w:asciiTheme="minorHAnsi" w:eastAsiaTheme="minorHAnsi" w:hAnsiTheme="minorHAnsi" w:cstheme="minorBidi"/>
                <w:kern w:val="0"/>
                <w:sz w:val="22"/>
                <w:szCs w:val="22"/>
              </w:rPr>
              <w:t xml:space="preserve">) </w:t>
            </w:r>
          </w:p>
        </w:tc>
        <w:tc>
          <w:tcPr>
            <w:tcW w:w="1465" w:type="pct"/>
          </w:tcPr>
          <w:p w:rsidR="00B61C2E" w:rsidRPr="00956E0C" w:rsidRDefault="00B61C2E" w:rsidP="00C21C62">
            <w:pPr>
              <w:widowControl/>
              <w:overflowPunct/>
              <w:autoSpaceDE/>
              <w:autoSpaceDN/>
              <w:adjustRightInd/>
              <w:textAlignment w:val="auto"/>
              <w:rPr>
                <w:rFonts w:asciiTheme="minorHAnsi" w:eastAsiaTheme="minorHAnsi" w:hAnsiTheme="minorHAnsi" w:cstheme="minorBidi"/>
                <w:kern w:val="0"/>
                <w:sz w:val="22"/>
                <w:szCs w:val="22"/>
              </w:rPr>
            </w:pPr>
          </w:p>
        </w:tc>
        <w:tc>
          <w:tcPr>
            <w:tcW w:w="1467" w:type="pct"/>
          </w:tcPr>
          <w:p w:rsidR="00B61C2E" w:rsidRPr="00956E0C" w:rsidRDefault="00B61C2E" w:rsidP="00C21C62">
            <w:pPr>
              <w:widowControl/>
              <w:overflowPunct/>
              <w:autoSpaceDE/>
              <w:autoSpaceDN/>
              <w:adjustRightInd/>
              <w:textAlignment w:val="auto"/>
              <w:rPr>
                <w:rFonts w:asciiTheme="minorHAnsi" w:eastAsiaTheme="minorHAnsi" w:hAnsiTheme="minorHAnsi" w:cstheme="minorBidi"/>
                <w:kern w:val="0"/>
                <w:sz w:val="22"/>
                <w:szCs w:val="22"/>
              </w:rPr>
            </w:pPr>
          </w:p>
        </w:tc>
      </w:tr>
      <w:tr w:rsidR="00B61C2E" w:rsidRPr="00956E0C" w:rsidTr="00671BF2">
        <w:tc>
          <w:tcPr>
            <w:tcW w:w="2068" w:type="pct"/>
          </w:tcPr>
          <w:p w:rsidR="00B61C2E" w:rsidRPr="00956E0C" w:rsidRDefault="00B61C2E" w:rsidP="00C21C62">
            <w:pPr>
              <w:widowControl/>
              <w:overflowPunct/>
              <w:autoSpaceDE/>
              <w:autoSpaceDN/>
              <w:adjustRightInd/>
              <w:textAlignment w:val="auto"/>
              <w:rPr>
                <w:rFonts w:asciiTheme="minorHAnsi" w:eastAsiaTheme="minorHAnsi" w:hAnsiTheme="minorHAnsi" w:cstheme="minorBidi"/>
                <w:kern w:val="0"/>
                <w:sz w:val="22"/>
                <w:szCs w:val="22"/>
              </w:rPr>
            </w:pPr>
            <w:r>
              <w:rPr>
                <w:rFonts w:asciiTheme="minorHAnsi" w:eastAsiaTheme="minorHAnsi" w:hAnsiTheme="minorHAnsi" w:cstheme="minorBidi"/>
                <w:kern w:val="0"/>
                <w:sz w:val="22"/>
                <w:szCs w:val="22"/>
              </w:rPr>
              <w:t xml:space="preserve">Per </w:t>
            </w:r>
            <w:r w:rsidR="00EA2A73">
              <w:rPr>
                <w:rFonts w:asciiTheme="minorHAnsi" w:eastAsiaTheme="minorHAnsi" w:hAnsiTheme="minorHAnsi" w:cstheme="minorBidi"/>
                <w:kern w:val="0"/>
                <w:sz w:val="22"/>
                <w:szCs w:val="22"/>
              </w:rPr>
              <w:t>year</w:t>
            </w:r>
            <w:r>
              <w:rPr>
                <w:rFonts w:asciiTheme="minorHAnsi" w:eastAsiaTheme="minorHAnsi" w:hAnsiTheme="minorHAnsi" w:cstheme="minorBidi"/>
                <w:kern w:val="0"/>
                <w:sz w:val="22"/>
                <w:szCs w:val="22"/>
              </w:rPr>
              <w:t>†(including pharmacy fees)</w:t>
            </w:r>
          </w:p>
        </w:tc>
        <w:tc>
          <w:tcPr>
            <w:tcW w:w="1465" w:type="pct"/>
          </w:tcPr>
          <w:p w:rsidR="00B61C2E" w:rsidRPr="00956E0C" w:rsidRDefault="00B61C2E" w:rsidP="00C21C62">
            <w:pPr>
              <w:widowControl/>
              <w:overflowPunct/>
              <w:autoSpaceDE/>
              <w:autoSpaceDN/>
              <w:adjustRightInd/>
              <w:textAlignment w:val="auto"/>
              <w:rPr>
                <w:rFonts w:asciiTheme="minorHAnsi" w:eastAsiaTheme="minorHAnsi" w:hAnsiTheme="minorHAnsi" w:cstheme="minorBidi"/>
                <w:kern w:val="0"/>
                <w:sz w:val="22"/>
                <w:szCs w:val="22"/>
              </w:rPr>
            </w:pPr>
          </w:p>
        </w:tc>
        <w:tc>
          <w:tcPr>
            <w:tcW w:w="1467" w:type="pct"/>
          </w:tcPr>
          <w:p w:rsidR="00B61C2E" w:rsidRPr="00956E0C" w:rsidRDefault="00B61C2E" w:rsidP="00C21C62">
            <w:pPr>
              <w:widowControl/>
              <w:overflowPunct/>
              <w:autoSpaceDE/>
              <w:autoSpaceDN/>
              <w:adjustRightInd/>
              <w:textAlignment w:val="auto"/>
              <w:rPr>
                <w:rFonts w:asciiTheme="minorHAnsi" w:eastAsiaTheme="minorHAnsi" w:hAnsiTheme="minorHAnsi" w:cstheme="minorBidi"/>
                <w:kern w:val="0"/>
                <w:sz w:val="22"/>
                <w:szCs w:val="22"/>
              </w:rPr>
            </w:pPr>
          </w:p>
        </w:tc>
      </w:tr>
      <w:tr w:rsidR="00B61C2E" w:rsidRPr="00956E0C" w:rsidTr="00671BF2">
        <w:tc>
          <w:tcPr>
            <w:tcW w:w="5000" w:type="pct"/>
            <w:gridSpan w:val="3"/>
            <w:tcBorders>
              <w:left w:val="nil"/>
              <w:bottom w:val="nil"/>
              <w:right w:val="nil"/>
            </w:tcBorders>
          </w:tcPr>
          <w:p w:rsidR="00B61C2E" w:rsidRDefault="00B61C2E" w:rsidP="00C21C62">
            <w:pPr>
              <w:widowControl/>
              <w:overflowPunct/>
              <w:autoSpaceDE/>
              <w:autoSpaceDN/>
              <w:adjustRightInd/>
              <w:textAlignment w:val="auto"/>
              <w:rPr>
                <w:rFonts w:asciiTheme="minorHAnsi" w:eastAsiaTheme="minorHAnsi" w:hAnsiTheme="minorHAnsi" w:cstheme="minorBidi"/>
                <w:kern w:val="0"/>
                <w:sz w:val="22"/>
                <w:szCs w:val="22"/>
              </w:rPr>
            </w:pPr>
            <w:r w:rsidRPr="00FB0DDD">
              <w:rPr>
                <w:rFonts w:asciiTheme="minorHAnsi" w:eastAsiaTheme="minorHAnsi" w:hAnsiTheme="minorHAnsi" w:cstheme="minorBidi"/>
                <w:kern w:val="0"/>
                <w:sz w:val="22"/>
                <w:szCs w:val="22"/>
              </w:rPr>
              <w:t xml:space="preserve">*The price to wholesaler for the intervention must match the price on the </w:t>
            </w:r>
            <w:r>
              <w:rPr>
                <w:rFonts w:asciiTheme="minorHAnsi" w:eastAsiaTheme="minorHAnsi" w:hAnsiTheme="minorHAnsi" w:cstheme="minorBidi"/>
                <w:kern w:val="0"/>
                <w:sz w:val="22"/>
                <w:szCs w:val="22"/>
              </w:rPr>
              <w:t>pricing application form (PAF)</w:t>
            </w:r>
          </w:p>
          <w:p w:rsidR="00B61C2E" w:rsidRDefault="00B61C2E" w:rsidP="00C21C62">
            <w:pPr>
              <w:widowControl/>
              <w:overflowPunct/>
              <w:autoSpaceDE/>
              <w:autoSpaceDN/>
              <w:adjustRightInd/>
              <w:textAlignment w:val="auto"/>
              <w:rPr>
                <w:rFonts w:asciiTheme="minorHAnsi" w:eastAsiaTheme="minorHAnsi" w:hAnsiTheme="minorHAnsi" w:cstheme="minorBidi"/>
                <w:kern w:val="0"/>
                <w:sz w:val="22"/>
                <w:szCs w:val="22"/>
              </w:rPr>
            </w:pPr>
            <w:r>
              <w:rPr>
                <w:rFonts w:asciiTheme="minorHAnsi" w:eastAsiaTheme="minorHAnsi" w:hAnsiTheme="minorHAnsi" w:cstheme="minorBidi"/>
                <w:kern w:val="0"/>
                <w:sz w:val="22"/>
                <w:szCs w:val="22"/>
              </w:rPr>
              <w:t>§Total cost must correspond with Total cost in Appendix 3</w:t>
            </w:r>
          </w:p>
          <w:p w:rsidR="00B61C2E" w:rsidRPr="00956E0C" w:rsidRDefault="00B61C2E" w:rsidP="00C21C62">
            <w:pPr>
              <w:widowControl/>
              <w:overflowPunct/>
              <w:autoSpaceDE/>
              <w:autoSpaceDN/>
              <w:adjustRightInd/>
              <w:textAlignment w:val="auto"/>
              <w:rPr>
                <w:rFonts w:asciiTheme="minorHAnsi" w:eastAsiaTheme="minorHAnsi" w:hAnsiTheme="minorHAnsi" w:cstheme="minorBidi"/>
                <w:kern w:val="0"/>
                <w:sz w:val="22"/>
                <w:szCs w:val="22"/>
              </w:rPr>
            </w:pPr>
            <w:r>
              <w:rPr>
                <w:rFonts w:asciiTheme="minorHAnsi" w:eastAsiaTheme="minorHAnsi" w:hAnsiTheme="minorHAnsi" w:cstheme="minorBidi"/>
                <w:kern w:val="0"/>
                <w:sz w:val="22"/>
                <w:szCs w:val="22"/>
              </w:rPr>
              <w:t>†Where the treatment course is &lt; 1 year, this may be replaced by the cost per treatment course</w:t>
            </w:r>
          </w:p>
        </w:tc>
      </w:tr>
    </w:tbl>
    <w:p w:rsidR="00A0157C" w:rsidRPr="00B136AA" w:rsidRDefault="00A0157C" w:rsidP="00C21C62">
      <w:pPr>
        <w:rPr>
          <w:rFonts w:asciiTheme="minorHAnsi" w:hAnsiTheme="minorHAnsi"/>
          <w:b/>
          <w:i/>
          <w:sz w:val="24"/>
          <w:szCs w:val="24"/>
        </w:rPr>
      </w:pPr>
    </w:p>
    <w:p w:rsidR="00952FC9" w:rsidRPr="00B136AA" w:rsidRDefault="00321598" w:rsidP="00C21C62">
      <w:pPr>
        <w:pStyle w:val="ListParagraph"/>
        <w:ind w:firstLine="720"/>
        <w:rPr>
          <w:rFonts w:asciiTheme="minorHAnsi" w:hAnsiTheme="minorHAnsi"/>
          <w:i/>
        </w:rPr>
      </w:pPr>
      <w:r w:rsidRPr="00B136AA">
        <w:rPr>
          <w:rFonts w:asciiTheme="minorHAnsi" w:hAnsiTheme="minorHAnsi"/>
          <w:i/>
          <w:sz w:val="24"/>
          <w:szCs w:val="24"/>
        </w:rPr>
        <w:t>Health state, adverse event and other costs</w:t>
      </w:r>
    </w:p>
    <w:p w:rsidR="00952FC9" w:rsidRPr="00B136AA" w:rsidRDefault="00952FC9" w:rsidP="00C21C62">
      <w:pPr>
        <w:numPr>
          <w:ilvl w:val="0"/>
          <w:numId w:val="2"/>
        </w:numPr>
        <w:rPr>
          <w:rFonts w:asciiTheme="minorHAnsi" w:hAnsiTheme="minorHAnsi"/>
          <w:sz w:val="24"/>
          <w:szCs w:val="24"/>
        </w:rPr>
      </w:pPr>
      <w:r w:rsidRPr="00B136AA">
        <w:rPr>
          <w:rFonts w:asciiTheme="minorHAnsi" w:hAnsiTheme="minorHAnsi"/>
          <w:sz w:val="24"/>
          <w:szCs w:val="24"/>
        </w:rPr>
        <w:t xml:space="preserve">Describe the sources of </w:t>
      </w:r>
      <w:r w:rsidR="00AE6C2B" w:rsidRPr="00B136AA">
        <w:rPr>
          <w:rFonts w:asciiTheme="minorHAnsi" w:hAnsiTheme="minorHAnsi"/>
          <w:sz w:val="24"/>
          <w:szCs w:val="24"/>
        </w:rPr>
        <w:t>resource use and unit cost data</w:t>
      </w:r>
      <w:r w:rsidRPr="00B136AA">
        <w:rPr>
          <w:rFonts w:asciiTheme="minorHAnsi" w:hAnsiTheme="minorHAnsi"/>
          <w:sz w:val="24"/>
          <w:szCs w:val="24"/>
        </w:rPr>
        <w:t xml:space="preserve"> used in the model, including a description of the systematic search employed to identify relevant studies.  Provide the rationale for the choice of data sources.</w:t>
      </w:r>
    </w:p>
    <w:p w:rsidR="00952FC9" w:rsidRPr="00B136AA" w:rsidRDefault="00952FC9" w:rsidP="00C21C62">
      <w:pPr>
        <w:numPr>
          <w:ilvl w:val="0"/>
          <w:numId w:val="2"/>
        </w:numPr>
        <w:rPr>
          <w:rFonts w:asciiTheme="minorHAnsi" w:hAnsiTheme="minorHAnsi"/>
          <w:sz w:val="24"/>
          <w:szCs w:val="24"/>
        </w:rPr>
      </w:pPr>
      <w:r w:rsidRPr="00B136AA">
        <w:rPr>
          <w:rFonts w:asciiTheme="minorHAnsi" w:hAnsiTheme="minorHAnsi"/>
          <w:sz w:val="24"/>
          <w:szCs w:val="24"/>
        </w:rPr>
        <w:t>If resource utilisation was measured during the clinical development programme, describe the methods and results of the analysis</w:t>
      </w:r>
      <w:r w:rsidR="00B67606" w:rsidRPr="00B136AA">
        <w:rPr>
          <w:rFonts w:asciiTheme="minorHAnsi" w:hAnsiTheme="minorHAnsi"/>
          <w:sz w:val="24"/>
          <w:szCs w:val="24"/>
        </w:rPr>
        <w:t>, and discuss the relevance of the trial protocol to standard practice in Ireland</w:t>
      </w:r>
      <w:r w:rsidRPr="00B136AA">
        <w:rPr>
          <w:rFonts w:asciiTheme="minorHAnsi" w:hAnsiTheme="minorHAnsi"/>
          <w:sz w:val="24"/>
          <w:szCs w:val="24"/>
        </w:rPr>
        <w:t xml:space="preserve">.  </w:t>
      </w:r>
      <w:r w:rsidR="00B67606" w:rsidRPr="00B136AA">
        <w:rPr>
          <w:rFonts w:asciiTheme="minorHAnsi" w:hAnsiTheme="minorHAnsi"/>
          <w:sz w:val="24"/>
          <w:szCs w:val="24"/>
        </w:rPr>
        <w:t>Provide rationale for</w:t>
      </w:r>
      <w:r w:rsidR="004F6FED" w:rsidRPr="00B136AA">
        <w:rPr>
          <w:rFonts w:asciiTheme="minorHAnsi" w:hAnsiTheme="minorHAnsi"/>
          <w:sz w:val="24"/>
          <w:szCs w:val="24"/>
        </w:rPr>
        <w:t xml:space="preserve"> inclusion or </w:t>
      </w:r>
      <w:r w:rsidR="00B67606" w:rsidRPr="00B136AA">
        <w:rPr>
          <w:rFonts w:asciiTheme="minorHAnsi" w:hAnsiTheme="minorHAnsi"/>
          <w:sz w:val="24"/>
          <w:szCs w:val="24"/>
        </w:rPr>
        <w:t>omission of trial results in the model.</w:t>
      </w:r>
    </w:p>
    <w:p w:rsidR="00857E19" w:rsidRPr="00B136AA" w:rsidRDefault="00520A0D" w:rsidP="00C21C62">
      <w:pPr>
        <w:numPr>
          <w:ilvl w:val="0"/>
          <w:numId w:val="2"/>
        </w:numPr>
        <w:rPr>
          <w:rFonts w:asciiTheme="minorHAnsi" w:hAnsiTheme="minorHAnsi"/>
          <w:sz w:val="24"/>
          <w:szCs w:val="24"/>
        </w:rPr>
      </w:pPr>
      <w:r w:rsidRPr="00B136AA">
        <w:rPr>
          <w:rFonts w:asciiTheme="minorHAnsi" w:hAnsiTheme="minorHAnsi"/>
          <w:sz w:val="24"/>
          <w:szCs w:val="24"/>
        </w:rPr>
        <w:t>D</w:t>
      </w:r>
      <w:r w:rsidR="00AE6C2B" w:rsidRPr="00B136AA">
        <w:rPr>
          <w:rFonts w:asciiTheme="minorHAnsi" w:hAnsiTheme="minorHAnsi"/>
          <w:sz w:val="24"/>
          <w:szCs w:val="24"/>
        </w:rPr>
        <w:t xml:space="preserve">escribe the methods of converting costs from a different year or </w:t>
      </w:r>
      <w:r w:rsidR="00857E19" w:rsidRPr="00B136AA">
        <w:rPr>
          <w:rFonts w:asciiTheme="minorHAnsi" w:hAnsiTheme="minorHAnsi"/>
          <w:sz w:val="24"/>
          <w:szCs w:val="24"/>
        </w:rPr>
        <w:t>reported for a different country</w:t>
      </w:r>
      <w:r w:rsidRPr="00B136AA">
        <w:rPr>
          <w:rFonts w:asciiTheme="minorHAnsi" w:hAnsiTheme="minorHAnsi"/>
          <w:sz w:val="24"/>
          <w:szCs w:val="24"/>
        </w:rPr>
        <w:t>, i</w:t>
      </w:r>
      <w:r w:rsidR="00EC080E" w:rsidRPr="00B136AA">
        <w:rPr>
          <w:rFonts w:asciiTheme="minorHAnsi" w:hAnsiTheme="minorHAnsi"/>
          <w:sz w:val="24"/>
          <w:szCs w:val="24"/>
        </w:rPr>
        <w:t>f relevant.</w:t>
      </w:r>
    </w:p>
    <w:p w:rsidR="00283A1C" w:rsidRPr="00B136AA" w:rsidRDefault="00283A1C" w:rsidP="00C21C62">
      <w:pPr>
        <w:numPr>
          <w:ilvl w:val="0"/>
          <w:numId w:val="2"/>
        </w:numPr>
        <w:rPr>
          <w:rFonts w:asciiTheme="minorHAnsi" w:hAnsiTheme="minorHAnsi"/>
          <w:i/>
          <w:sz w:val="24"/>
          <w:szCs w:val="24"/>
        </w:rPr>
      </w:pPr>
      <w:r w:rsidRPr="00B136AA">
        <w:rPr>
          <w:rFonts w:asciiTheme="minorHAnsi" w:hAnsiTheme="minorHAnsi"/>
          <w:sz w:val="24"/>
          <w:szCs w:val="24"/>
        </w:rPr>
        <w:t xml:space="preserve">Clearly detail and justify all assumptions regarding the application of </w:t>
      </w:r>
      <w:r w:rsidR="00DE23AC" w:rsidRPr="00B136AA">
        <w:rPr>
          <w:rFonts w:asciiTheme="minorHAnsi" w:hAnsiTheme="minorHAnsi"/>
          <w:sz w:val="24"/>
          <w:szCs w:val="24"/>
        </w:rPr>
        <w:t>resource use and cost data</w:t>
      </w:r>
      <w:r w:rsidRPr="00B136AA">
        <w:rPr>
          <w:rFonts w:asciiTheme="minorHAnsi" w:hAnsiTheme="minorHAnsi"/>
          <w:sz w:val="24"/>
          <w:szCs w:val="24"/>
        </w:rPr>
        <w:t xml:space="preserve"> in the model.</w:t>
      </w:r>
    </w:p>
    <w:p w:rsidR="00B36049" w:rsidRPr="00B136AA" w:rsidRDefault="00B36049" w:rsidP="00C21C62">
      <w:pPr>
        <w:numPr>
          <w:ilvl w:val="0"/>
          <w:numId w:val="2"/>
        </w:numPr>
        <w:rPr>
          <w:rFonts w:asciiTheme="minorHAnsi" w:hAnsiTheme="minorHAnsi"/>
          <w:sz w:val="24"/>
          <w:szCs w:val="24"/>
        </w:rPr>
      </w:pPr>
      <w:r w:rsidRPr="00B136AA">
        <w:rPr>
          <w:rFonts w:asciiTheme="minorHAnsi" w:hAnsiTheme="minorHAnsi"/>
          <w:sz w:val="24"/>
          <w:szCs w:val="24"/>
        </w:rPr>
        <w:t xml:space="preserve">Tabulate the mean parameter values and ranges applied in probabilistic analyses and deterministic sensitivity analyses, including justification for the chosen ranges and probability distributions. </w:t>
      </w:r>
    </w:p>
    <w:p w:rsidR="00E1325C" w:rsidRPr="00B136AA" w:rsidRDefault="00E1325C" w:rsidP="00C21C62">
      <w:pPr>
        <w:numPr>
          <w:ilvl w:val="0"/>
          <w:numId w:val="2"/>
        </w:numPr>
        <w:rPr>
          <w:rFonts w:asciiTheme="minorHAnsi" w:hAnsiTheme="minorHAnsi"/>
          <w:i/>
          <w:sz w:val="24"/>
          <w:szCs w:val="24"/>
        </w:rPr>
      </w:pPr>
      <w:r w:rsidRPr="00B136AA">
        <w:rPr>
          <w:rFonts w:asciiTheme="minorHAnsi" w:hAnsiTheme="minorHAnsi"/>
          <w:sz w:val="24"/>
          <w:szCs w:val="24"/>
        </w:rPr>
        <w:t>Outline the approach taken to sensitivity analysis and scenario analysis in order to explore uncertainty in resource use and costs.</w:t>
      </w:r>
    </w:p>
    <w:p w:rsidR="00857E19" w:rsidRPr="00B136AA" w:rsidRDefault="00857E19" w:rsidP="00C21C62">
      <w:pPr>
        <w:ind w:left="720"/>
        <w:rPr>
          <w:rFonts w:asciiTheme="minorHAnsi" w:hAnsiTheme="minorHAnsi"/>
          <w:i/>
          <w:color w:val="0070C0"/>
          <w:sz w:val="24"/>
          <w:szCs w:val="24"/>
        </w:rPr>
      </w:pPr>
    </w:p>
    <w:p w:rsidR="00857E19" w:rsidRPr="00B136AA" w:rsidRDefault="00857E19" w:rsidP="00C21C62">
      <w:pPr>
        <w:pStyle w:val="Heading4"/>
        <w:numPr>
          <w:ilvl w:val="2"/>
          <w:numId w:val="11"/>
        </w:numPr>
        <w:spacing w:line="240" w:lineRule="auto"/>
        <w:rPr>
          <w:rFonts w:asciiTheme="minorHAnsi" w:hAnsiTheme="minorHAnsi"/>
        </w:rPr>
      </w:pPr>
      <w:bookmarkStart w:id="77" w:name="_Toc404071612"/>
      <w:bookmarkStart w:id="78" w:name="_Toc404072843"/>
      <w:bookmarkStart w:id="79" w:name="_Toc404080467"/>
      <w:bookmarkStart w:id="80" w:name="_Toc24358487"/>
      <w:r w:rsidRPr="00B136AA">
        <w:rPr>
          <w:rFonts w:asciiTheme="minorHAnsi" w:hAnsiTheme="minorHAnsi"/>
        </w:rPr>
        <w:t>Discount rate</w:t>
      </w:r>
      <w:bookmarkEnd w:id="77"/>
      <w:bookmarkEnd w:id="78"/>
      <w:bookmarkEnd w:id="79"/>
      <w:bookmarkEnd w:id="80"/>
    </w:p>
    <w:p w:rsidR="00857E19" w:rsidRPr="00B136AA" w:rsidRDefault="00EC080E" w:rsidP="00C21C62">
      <w:pPr>
        <w:numPr>
          <w:ilvl w:val="0"/>
          <w:numId w:val="2"/>
        </w:numPr>
        <w:rPr>
          <w:rFonts w:asciiTheme="minorHAnsi" w:hAnsiTheme="minorHAnsi"/>
          <w:sz w:val="24"/>
          <w:szCs w:val="24"/>
        </w:rPr>
      </w:pPr>
      <w:r w:rsidRPr="00B136AA">
        <w:rPr>
          <w:rFonts w:asciiTheme="minorHAnsi" w:hAnsiTheme="minorHAnsi"/>
          <w:sz w:val="24"/>
          <w:szCs w:val="24"/>
        </w:rPr>
        <w:t xml:space="preserve">State the discount rate applied to </w:t>
      </w:r>
      <w:r w:rsidR="00857E19" w:rsidRPr="00B136AA">
        <w:rPr>
          <w:rFonts w:asciiTheme="minorHAnsi" w:hAnsiTheme="minorHAnsi"/>
          <w:sz w:val="24"/>
          <w:szCs w:val="24"/>
        </w:rPr>
        <w:t xml:space="preserve">costs and </w:t>
      </w:r>
      <w:r w:rsidR="005355D8" w:rsidRPr="00B136AA">
        <w:rPr>
          <w:rFonts w:asciiTheme="minorHAnsi" w:hAnsiTheme="minorHAnsi"/>
          <w:sz w:val="24"/>
          <w:szCs w:val="24"/>
        </w:rPr>
        <w:t>benefits</w:t>
      </w:r>
      <w:r w:rsidR="006B4BEE" w:rsidRPr="00B136AA">
        <w:rPr>
          <w:rFonts w:asciiTheme="minorHAnsi" w:hAnsiTheme="minorHAnsi"/>
          <w:sz w:val="24"/>
          <w:szCs w:val="24"/>
        </w:rPr>
        <w:t>/harms</w:t>
      </w:r>
      <w:r w:rsidR="00115EE9">
        <w:rPr>
          <w:rFonts w:asciiTheme="minorHAnsi" w:hAnsiTheme="minorHAnsi"/>
          <w:sz w:val="24"/>
          <w:szCs w:val="24"/>
        </w:rPr>
        <w:t xml:space="preserve">. The discount rate is set by the Department of Finance (4% since </w:t>
      </w:r>
      <w:r w:rsidR="001C02CA">
        <w:rPr>
          <w:rFonts w:asciiTheme="minorHAnsi" w:hAnsiTheme="minorHAnsi"/>
          <w:sz w:val="24"/>
          <w:szCs w:val="24"/>
        </w:rPr>
        <w:t xml:space="preserve">August </w:t>
      </w:r>
      <w:r w:rsidR="00115EE9">
        <w:rPr>
          <w:rFonts w:asciiTheme="minorHAnsi" w:hAnsiTheme="minorHAnsi"/>
          <w:sz w:val="24"/>
          <w:szCs w:val="24"/>
        </w:rPr>
        <w:t xml:space="preserve">2019). A </w:t>
      </w:r>
      <w:r w:rsidR="006B4BEE" w:rsidRPr="00B136AA">
        <w:rPr>
          <w:rFonts w:asciiTheme="minorHAnsi" w:hAnsiTheme="minorHAnsi"/>
          <w:sz w:val="24"/>
          <w:szCs w:val="24"/>
        </w:rPr>
        <w:t xml:space="preserve">range of discount rates </w:t>
      </w:r>
      <w:r w:rsidR="00115EE9">
        <w:rPr>
          <w:rFonts w:asciiTheme="minorHAnsi" w:hAnsiTheme="minorHAnsi"/>
          <w:sz w:val="24"/>
          <w:szCs w:val="24"/>
        </w:rPr>
        <w:t xml:space="preserve">should be </w:t>
      </w:r>
      <w:r w:rsidR="006B4BEE" w:rsidRPr="00B136AA">
        <w:rPr>
          <w:rFonts w:asciiTheme="minorHAnsi" w:hAnsiTheme="minorHAnsi"/>
          <w:sz w:val="24"/>
          <w:szCs w:val="24"/>
        </w:rPr>
        <w:t>applied in sensitivity analysis</w:t>
      </w:r>
      <w:r w:rsidR="00C444C3" w:rsidRPr="00B136AA">
        <w:rPr>
          <w:rFonts w:asciiTheme="minorHAnsi" w:hAnsiTheme="minorHAnsi"/>
          <w:sz w:val="24"/>
          <w:szCs w:val="24"/>
        </w:rPr>
        <w:t xml:space="preserve"> (0%-</w:t>
      </w:r>
      <w:r w:rsidR="00CA4EDF">
        <w:rPr>
          <w:rFonts w:asciiTheme="minorHAnsi" w:hAnsiTheme="minorHAnsi"/>
          <w:sz w:val="24"/>
          <w:szCs w:val="24"/>
        </w:rPr>
        <w:t>10</w:t>
      </w:r>
      <w:r w:rsidR="00C444C3" w:rsidRPr="00B136AA">
        <w:rPr>
          <w:rFonts w:asciiTheme="minorHAnsi" w:hAnsiTheme="minorHAnsi"/>
          <w:sz w:val="24"/>
          <w:szCs w:val="24"/>
        </w:rPr>
        <w:t>%)</w:t>
      </w:r>
      <w:r w:rsidR="006B4BEE" w:rsidRPr="00B136AA">
        <w:rPr>
          <w:rFonts w:asciiTheme="minorHAnsi" w:hAnsiTheme="minorHAnsi"/>
          <w:sz w:val="24"/>
          <w:szCs w:val="24"/>
        </w:rPr>
        <w:t>.</w:t>
      </w:r>
      <w:r w:rsidR="003B218E" w:rsidRPr="003B218E">
        <w:t xml:space="preserve"> </w:t>
      </w:r>
      <w:r w:rsidR="003B218E">
        <w:rPr>
          <w:rFonts w:asciiTheme="minorHAnsi" w:hAnsiTheme="minorHAnsi"/>
          <w:sz w:val="24"/>
          <w:szCs w:val="24"/>
        </w:rPr>
        <w:fldChar w:fldCharType="begin"/>
      </w:r>
      <w:r w:rsidR="003B218E">
        <w:rPr>
          <w:rFonts w:asciiTheme="minorHAnsi" w:hAnsiTheme="minorHAnsi"/>
          <w:sz w:val="24"/>
          <w:szCs w:val="24"/>
        </w:rPr>
        <w:instrText xml:space="preserve"> ADDIN EN.CITE &lt;EndNote&gt;&lt;Cite ExcludeAuth="1" ExcludeYear="1"&gt;&lt;RecNum&gt;81536&lt;/RecNum&gt;&lt;DisplayText&gt;(5)&lt;/DisplayText&gt;&lt;record&gt;&lt;rec-number&gt;81536&lt;/rec-number&gt;&lt;foreign-keys&gt;&lt;key app="EN" db-id="xa5vxrpf5zfs9ne92atpdsazp5x5d20rt2d9" timestamp="1564160792"&gt;81536&lt;/key&gt;&lt;/foreign-keys&gt;&lt;ref-type name="Journal Article"&gt;17&lt;/ref-type&gt;&lt;contributors&gt;&lt;/contributors&gt;&lt;titles&gt;&lt;title&gt;&lt;style face="normal" font="default" size="100%"&gt;Department of Public Expenditure and Reform. Circular 18/2019: Update of the Public Spending Code (PSC): Central Technical References and Economic Appraisal Parameters. Dublin, Ireland: Department of Public Expenditure and Reform; 2019. Available from: &lt;/style&gt;&lt;style face="underline" font="default" size="100%"&gt;https://assets.gov.ie/20001/35c13bbd055a4a09961a4ec59c93c798.pdf&lt;/style&gt;&lt;/title&gt;&lt;/titles&gt;&lt;dates&gt;&lt;/dates&gt;&lt;urls&gt;&lt;/urls&gt;&lt;/record&gt;&lt;/Cite&gt;&lt;/EndNote&gt;</w:instrText>
      </w:r>
      <w:r w:rsidR="003B218E">
        <w:rPr>
          <w:rFonts w:asciiTheme="minorHAnsi" w:hAnsiTheme="minorHAnsi"/>
          <w:sz w:val="24"/>
          <w:szCs w:val="24"/>
        </w:rPr>
        <w:fldChar w:fldCharType="separate"/>
      </w:r>
      <w:r w:rsidR="003B218E">
        <w:rPr>
          <w:rFonts w:asciiTheme="minorHAnsi" w:hAnsiTheme="minorHAnsi"/>
          <w:noProof/>
          <w:sz w:val="24"/>
          <w:szCs w:val="24"/>
        </w:rPr>
        <w:t>(5)</w:t>
      </w:r>
      <w:r w:rsidR="003B218E">
        <w:rPr>
          <w:rFonts w:asciiTheme="minorHAnsi" w:hAnsiTheme="minorHAnsi"/>
          <w:sz w:val="24"/>
          <w:szCs w:val="24"/>
        </w:rPr>
        <w:fldChar w:fldCharType="end"/>
      </w:r>
    </w:p>
    <w:p w:rsidR="00E15DDE" w:rsidRPr="00B136AA" w:rsidRDefault="00E15DDE" w:rsidP="00C21C62">
      <w:pPr>
        <w:ind w:left="360"/>
        <w:rPr>
          <w:rFonts w:asciiTheme="minorHAnsi" w:hAnsiTheme="minorHAnsi"/>
          <w:sz w:val="24"/>
          <w:szCs w:val="24"/>
        </w:rPr>
      </w:pPr>
    </w:p>
    <w:p w:rsidR="00B80905" w:rsidRPr="00B136AA" w:rsidRDefault="00E15DDE" w:rsidP="00C21C62">
      <w:pPr>
        <w:pStyle w:val="Heading4"/>
        <w:numPr>
          <w:ilvl w:val="2"/>
          <w:numId w:val="11"/>
        </w:numPr>
        <w:spacing w:line="240" w:lineRule="auto"/>
        <w:rPr>
          <w:rFonts w:asciiTheme="minorHAnsi" w:hAnsiTheme="minorHAnsi"/>
        </w:rPr>
      </w:pPr>
      <w:bookmarkStart w:id="81" w:name="_Toc24358488"/>
      <w:r w:rsidRPr="00B136AA">
        <w:rPr>
          <w:rFonts w:asciiTheme="minorHAnsi" w:hAnsiTheme="minorHAnsi"/>
        </w:rPr>
        <w:t>Parameter Summary</w:t>
      </w:r>
      <w:bookmarkEnd w:id="81"/>
    </w:p>
    <w:p w:rsidR="00E15DDE" w:rsidRPr="00B136AA" w:rsidRDefault="00E15DDE" w:rsidP="00C21C62">
      <w:pPr>
        <w:numPr>
          <w:ilvl w:val="0"/>
          <w:numId w:val="2"/>
        </w:numPr>
        <w:rPr>
          <w:rFonts w:asciiTheme="minorHAnsi" w:hAnsiTheme="minorHAnsi"/>
          <w:sz w:val="24"/>
          <w:szCs w:val="24"/>
        </w:rPr>
      </w:pPr>
      <w:r w:rsidRPr="00B136AA">
        <w:rPr>
          <w:rFonts w:asciiTheme="minorHAnsi" w:hAnsiTheme="minorHAnsi"/>
          <w:sz w:val="24"/>
          <w:szCs w:val="24"/>
        </w:rPr>
        <w:t>Tabulate all parameters used in the model including values, range/confidence intervals</w:t>
      </w:r>
      <w:r w:rsidR="0029152A" w:rsidRPr="00B136AA">
        <w:rPr>
          <w:rFonts w:asciiTheme="minorHAnsi" w:hAnsiTheme="minorHAnsi"/>
          <w:sz w:val="24"/>
          <w:szCs w:val="24"/>
        </w:rPr>
        <w:t xml:space="preserve"> and</w:t>
      </w:r>
      <w:r w:rsidRPr="00B136AA">
        <w:rPr>
          <w:rFonts w:asciiTheme="minorHAnsi" w:hAnsiTheme="minorHAnsi"/>
          <w:sz w:val="24"/>
          <w:szCs w:val="24"/>
        </w:rPr>
        <w:t xml:space="preserve"> probability distributions</w:t>
      </w:r>
      <w:r w:rsidR="0029152A" w:rsidRPr="00B136AA">
        <w:rPr>
          <w:rFonts w:asciiTheme="minorHAnsi" w:hAnsiTheme="minorHAnsi"/>
          <w:sz w:val="24"/>
          <w:szCs w:val="24"/>
        </w:rPr>
        <w:t xml:space="preserve"> applied in probabilistic analyses and deterministic sensitivity analyses</w:t>
      </w:r>
      <w:r w:rsidRPr="00B136AA">
        <w:rPr>
          <w:rFonts w:asciiTheme="minorHAnsi" w:hAnsiTheme="minorHAnsi"/>
          <w:sz w:val="24"/>
          <w:szCs w:val="24"/>
        </w:rPr>
        <w:t xml:space="preserve">, </w:t>
      </w:r>
      <w:r w:rsidR="00DE23AC" w:rsidRPr="00B136AA">
        <w:rPr>
          <w:rFonts w:asciiTheme="minorHAnsi" w:hAnsiTheme="minorHAnsi"/>
          <w:sz w:val="24"/>
          <w:szCs w:val="24"/>
        </w:rPr>
        <w:t xml:space="preserve">and </w:t>
      </w:r>
      <w:r w:rsidRPr="00B136AA">
        <w:rPr>
          <w:rFonts w:asciiTheme="minorHAnsi" w:hAnsiTheme="minorHAnsi"/>
          <w:sz w:val="24"/>
          <w:szCs w:val="24"/>
        </w:rPr>
        <w:t>sources</w:t>
      </w:r>
      <w:r w:rsidR="00DE23AC" w:rsidRPr="00B136AA">
        <w:rPr>
          <w:rFonts w:asciiTheme="minorHAnsi" w:hAnsiTheme="minorHAnsi"/>
          <w:sz w:val="24"/>
          <w:szCs w:val="24"/>
        </w:rPr>
        <w:t>. C</w:t>
      </w:r>
      <w:r w:rsidRPr="00B136AA">
        <w:rPr>
          <w:rFonts w:asciiTheme="minorHAnsi" w:hAnsiTheme="minorHAnsi"/>
          <w:sz w:val="24"/>
          <w:szCs w:val="24"/>
        </w:rPr>
        <w:t xml:space="preserve">ross-reference </w:t>
      </w:r>
      <w:r w:rsidR="00DE23AC" w:rsidRPr="00B136AA">
        <w:rPr>
          <w:rFonts w:asciiTheme="minorHAnsi" w:hAnsiTheme="minorHAnsi"/>
          <w:sz w:val="24"/>
          <w:szCs w:val="24"/>
        </w:rPr>
        <w:t xml:space="preserve">parameter details </w:t>
      </w:r>
      <w:r w:rsidRPr="00B136AA">
        <w:rPr>
          <w:rFonts w:asciiTheme="minorHAnsi" w:hAnsiTheme="minorHAnsi"/>
          <w:sz w:val="24"/>
          <w:szCs w:val="24"/>
        </w:rPr>
        <w:t xml:space="preserve">to relevant sections in the </w:t>
      </w:r>
      <w:r w:rsidR="00F12B2F" w:rsidRPr="00B136AA">
        <w:rPr>
          <w:rFonts w:asciiTheme="minorHAnsi" w:hAnsiTheme="minorHAnsi"/>
          <w:sz w:val="24"/>
          <w:szCs w:val="24"/>
        </w:rPr>
        <w:t xml:space="preserve">written </w:t>
      </w:r>
      <w:r w:rsidRPr="00B136AA">
        <w:rPr>
          <w:rFonts w:asciiTheme="minorHAnsi" w:hAnsiTheme="minorHAnsi"/>
          <w:sz w:val="24"/>
          <w:szCs w:val="24"/>
        </w:rPr>
        <w:t>submission</w:t>
      </w:r>
      <w:r w:rsidR="00F12B2F" w:rsidRPr="00B136AA">
        <w:rPr>
          <w:rFonts w:asciiTheme="minorHAnsi" w:hAnsiTheme="minorHAnsi"/>
          <w:sz w:val="24"/>
          <w:szCs w:val="24"/>
        </w:rPr>
        <w:t>, and indicate the location of parameters in the electronic model</w:t>
      </w:r>
    </w:p>
    <w:p w:rsidR="00B85E90" w:rsidRPr="00B136AA" w:rsidRDefault="00B85E90" w:rsidP="00C21C62">
      <w:pPr>
        <w:numPr>
          <w:ilvl w:val="0"/>
          <w:numId w:val="2"/>
        </w:numPr>
        <w:rPr>
          <w:rFonts w:asciiTheme="minorHAnsi" w:hAnsiTheme="minorHAnsi"/>
          <w:sz w:val="24"/>
          <w:szCs w:val="24"/>
        </w:rPr>
      </w:pPr>
      <w:r w:rsidRPr="00B136AA">
        <w:rPr>
          <w:rFonts w:asciiTheme="minorHAnsi" w:hAnsiTheme="minorHAnsi"/>
          <w:sz w:val="24"/>
          <w:szCs w:val="24"/>
        </w:rPr>
        <w:t xml:space="preserve">Indicate </w:t>
      </w:r>
      <w:r w:rsidR="002A7143" w:rsidRPr="00B136AA">
        <w:rPr>
          <w:rFonts w:asciiTheme="minorHAnsi" w:hAnsiTheme="minorHAnsi"/>
          <w:sz w:val="24"/>
          <w:szCs w:val="24"/>
        </w:rPr>
        <w:t>that</w:t>
      </w:r>
      <w:r w:rsidRPr="00B136AA">
        <w:rPr>
          <w:rFonts w:asciiTheme="minorHAnsi" w:hAnsiTheme="minorHAnsi"/>
          <w:sz w:val="24"/>
          <w:szCs w:val="24"/>
        </w:rPr>
        <w:t xml:space="preserve"> each parameter </w:t>
      </w:r>
      <w:r w:rsidR="002A7143" w:rsidRPr="00B136AA">
        <w:rPr>
          <w:rFonts w:asciiTheme="minorHAnsi" w:hAnsiTheme="minorHAnsi"/>
          <w:sz w:val="24"/>
          <w:szCs w:val="24"/>
        </w:rPr>
        <w:t xml:space="preserve">has been included in both </w:t>
      </w:r>
      <w:r w:rsidR="009F3C23" w:rsidRPr="00B136AA">
        <w:rPr>
          <w:rFonts w:asciiTheme="minorHAnsi" w:hAnsiTheme="minorHAnsi"/>
          <w:sz w:val="24"/>
          <w:szCs w:val="24"/>
        </w:rPr>
        <w:t xml:space="preserve">probabilistic and </w:t>
      </w:r>
      <w:r w:rsidR="002A7143" w:rsidRPr="00B136AA">
        <w:rPr>
          <w:rFonts w:asciiTheme="minorHAnsi" w:hAnsiTheme="minorHAnsi"/>
          <w:sz w:val="24"/>
          <w:szCs w:val="24"/>
        </w:rPr>
        <w:t xml:space="preserve">deterministic analysis.  Justify the </w:t>
      </w:r>
      <w:r w:rsidR="000C4DA1" w:rsidRPr="00B136AA">
        <w:rPr>
          <w:rFonts w:asciiTheme="minorHAnsi" w:hAnsiTheme="minorHAnsi"/>
          <w:sz w:val="24"/>
          <w:szCs w:val="24"/>
        </w:rPr>
        <w:t>exclusion</w:t>
      </w:r>
      <w:r w:rsidR="002A7143" w:rsidRPr="00B136AA">
        <w:rPr>
          <w:rFonts w:asciiTheme="minorHAnsi" w:hAnsiTheme="minorHAnsi"/>
          <w:sz w:val="24"/>
          <w:szCs w:val="24"/>
        </w:rPr>
        <w:t xml:space="preserve"> of any parameter from </w:t>
      </w:r>
      <w:r w:rsidR="009F3C23" w:rsidRPr="00B136AA">
        <w:rPr>
          <w:rFonts w:asciiTheme="minorHAnsi" w:hAnsiTheme="minorHAnsi"/>
          <w:sz w:val="24"/>
          <w:szCs w:val="24"/>
        </w:rPr>
        <w:t xml:space="preserve">probabilistic or </w:t>
      </w:r>
      <w:r w:rsidR="00E4041E" w:rsidRPr="00B136AA">
        <w:rPr>
          <w:rFonts w:asciiTheme="minorHAnsi" w:hAnsiTheme="minorHAnsi"/>
          <w:sz w:val="24"/>
          <w:szCs w:val="24"/>
        </w:rPr>
        <w:t xml:space="preserve">deterministic </w:t>
      </w:r>
      <w:r w:rsidR="002A7143" w:rsidRPr="00B136AA">
        <w:rPr>
          <w:rFonts w:asciiTheme="minorHAnsi" w:hAnsiTheme="minorHAnsi"/>
          <w:sz w:val="24"/>
          <w:szCs w:val="24"/>
        </w:rPr>
        <w:t>analysis.</w:t>
      </w:r>
    </w:p>
    <w:p w:rsidR="00E15DDE" w:rsidRPr="00B136AA" w:rsidRDefault="00E15DDE" w:rsidP="00C21C62">
      <w:pPr>
        <w:rPr>
          <w:rFonts w:asciiTheme="minorHAnsi" w:hAnsiTheme="minorHAnsi"/>
          <w:sz w:val="24"/>
          <w:szCs w:val="24"/>
        </w:rPr>
      </w:pPr>
    </w:p>
    <w:p w:rsidR="00857E19" w:rsidRPr="00B136AA" w:rsidRDefault="00857E19" w:rsidP="00C21C62">
      <w:pPr>
        <w:pStyle w:val="Heading2"/>
        <w:spacing w:line="240" w:lineRule="auto"/>
        <w:rPr>
          <w:rFonts w:asciiTheme="minorHAnsi" w:hAnsiTheme="minorHAnsi"/>
        </w:rPr>
      </w:pPr>
      <w:bookmarkStart w:id="82" w:name="_Toc404071614"/>
      <w:bookmarkStart w:id="83" w:name="_Toc404072845"/>
      <w:bookmarkStart w:id="84" w:name="_Toc404080469"/>
      <w:bookmarkStart w:id="85" w:name="_Toc24358489"/>
      <w:r w:rsidRPr="00B136AA">
        <w:rPr>
          <w:rFonts w:asciiTheme="minorHAnsi" w:hAnsiTheme="minorHAnsi"/>
        </w:rPr>
        <w:t xml:space="preserve">Results of incremental </w:t>
      </w:r>
      <w:r w:rsidR="006E1430" w:rsidRPr="00B136AA">
        <w:rPr>
          <w:rFonts w:asciiTheme="minorHAnsi" w:hAnsiTheme="minorHAnsi"/>
        </w:rPr>
        <w:t>cost</w:t>
      </w:r>
      <w:r w:rsidR="001830A7">
        <w:rPr>
          <w:rFonts w:asciiTheme="minorHAnsi" w:hAnsiTheme="minorHAnsi"/>
        </w:rPr>
        <w:t>-</w:t>
      </w:r>
      <w:r w:rsidR="006E1430" w:rsidRPr="00B136AA">
        <w:rPr>
          <w:rFonts w:asciiTheme="minorHAnsi" w:hAnsiTheme="minorHAnsi"/>
        </w:rPr>
        <w:t>eff</w:t>
      </w:r>
      <w:r w:rsidRPr="00B136AA">
        <w:rPr>
          <w:rFonts w:asciiTheme="minorHAnsi" w:hAnsiTheme="minorHAnsi"/>
        </w:rPr>
        <w:t>ectiveness analysis</w:t>
      </w:r>
      <w:bookmarkEnd w:id="82"/>
      <w:bookmarkEnd w:id="83"/>
      <w:bookmarkEnd w:id="84"/>
      <w:bookmarkEnd w:id="85"/>
    </w:p>
    <w:p w:rsidR="00857E19" w:rsidRPr="00B136AA" w:rsidRDefault="00857E19" w:rsidP="00C21C62">
      <w:pPr>
        <w:rPr>
          <w:rFonts w:asciiTheme="minorHAnsi" w:hAnsiTheme="minorHAnsi"/>
          <w:sz w:val="24"/>
          <w:szCs w:val="24"/>
        </w:rPr>
      </w:pPr>
    </w:p>
    <w:p w:rsidR="00857E19" w:rsidRPr="00B136AA" w:rsidRDefault="00857E19" w:rsidP="00C21C62">
      <w:pPr>
        <w:pStyle w:val="Heading4"/>
        <w:numPr>
          <w:ilvl w:val="2"/>
          <w:numId w:val="9"/>
        </w:numPr>
        <w:spacing w:line="240" w:lineRule="auto"/>
        <w:rPr>
          <w:rFonts w:asciiTheme="minorHAnsi" w:hAnsiTheme="minorHAnsi"/>
        </w:rPr>
      </w:pPr>
      <w:bookmarkStart w:id="86" w:name="_Toc404071615"/>
      <w:bookmarkStart w:id="87" w:name="_Toc404072846"/>
      <w:bookmarkStart w:id="88" w:name="_Toc404080470"/>
      <w:bookmarkStart w:id="89" w:name="_Toc24358490"/>
      <w:r w:rsidRPr="00B136AA">
        <w:rPr>
          <w:rFonts w:asciiTheme="minorHAnsi" w:hAnsiTheme="minorHAnsi"/>
        </w:rPr>
        <w:t xml:space="preserve">Incremental analysis of costs and </w:t>
      </w:r>
      <w:bookmarkEnd w:id="86"/>
      <w:bookmarkEnd w:id="87"/>
      <w:bookmarkEnd w:id="88"/>
      <w:r w:rsidR="009F3C23" w:rsidRPr="00B136AA">
        <w:rPr>
          <w:rFonts w:asciiTheme="minorHAnsi" w:hAnsiTheme="minorHAnsi"/>
        </w:rPr>
        <w:t>outcomes</w:t>
      </w:r>
      <w:bookmarkEnd w:id="89"/>
    </w:p>
    <w:p w:rsidR="00B85E90" w:rsidRPr="00B136AA" w:rsidRDefault="003920BE" w:rsidP="00C21C62">
      <w:pPr>
        <w:numPr>
          <w:ilvl w:val="0"/>
          <w:numId w:val="2"/>
        </w:numPr>
        <w:rPr>
          <w:rFonts w:asciiTheme="minorHAnsi" w:hAnsiTheme="minorHAnsi"/>
          <w:sz w:val="24"/>
          <w:szCs w:val="24"/>
        </w:rPr>
      </w:pPr>
      <w:r w:rsidRPr="00B136AA">
        <w:rPr>
          <w:rFonts w:asciiTheme="minorHAnsi" w:hAnsiTheme="minorHAnsi"/>
          <w:sz w:val="24"/>
          <w:szCs w:val="24"/>
        </w:rPr>
        <w:t>Calculate and present total cost</w:t>
      </w:r>
      <w:r w:rsidR="00D85B1F" w:rsidRPr="00B136AA">
        <w:rPr>
          <w:rFonts w:asciiTheme="minorHAnsi" w:hAnsiTheme="minorHAnsi"/>
          <w:sz w:val="24"/>
          <w:szCs w:val="24"/>
        </w:rPr>
        <w:t xml:space="preserve">s and </w:t>
      </w:r>
      <w:r w:rsidR="00154C1B" w:rsidRPr="00B136AA">
        <w:rPr>
          <w:rFonts w:asciiTheme="minorHAnsi" w:hAnsiTheme="minorHAnsi"/>
          <w:sz w:val="24"/>
          <w:szCs w:val="24"/>
        </w:rPr>
        <w:t>outcomes</w:t>
      </w:r>
      <w:r w:rsidR="00D85B1F" w:rsidRPr="00B136AA">
        <w:rPr>
          <w:rFonts w:asciiTheme="minorHAnsi" w:hAnsiTheme="minorHAnsi"/>
          <w:sz w:val="24"/>
          <w:szCs w:val="24"/>
        </w:rPr>
        <w:t xml:space="preserve">, incremental costs and </w:t>
      </w:r>
      <w:r w:rsidR="00154C1B" w:rsidRPr="00B136AA">
        <w:rPr>
          <w:rFonts w:asciiTheme="minorHAnsi" w:hAnsiTheme="minorHAnsi"/>
          <w:sz w:val="24"/>
          <w:szCs w:val="24"/>
        </w:rPr>
        <w:t xml:space="preserve">outcomes </w:t>
      </w:r>
      <w:r w:rsidRPr="00B136AA">
        <w:rPr>
          <w:rFonts w:asciiTheme="minorHAnsi" w:hAnsiTheme="minorHAnsi"/>
          <w:sz w:val="24"/>
          <w:szCs w:val="24"/>
        </w:rPr>
        <w:t>and incremental cost-effectiveness ratio</w:t>
      </w:r>
      <w:r w:rsidR="00DA3632" w:rsidRPr="00B136AA">
        <w:rPr>
          <w:rFonts w:asciiTheme="minorHAnsi" w:hAnsiTheme="minorHAnsi"/>
          <w:sz w:val="24"/>
          <w:szCs w:val="24"/>
        </w:rPr>
        <w:t xml:space="preserve">s (ICERs) </w:t>
      </w:r>
      <w:r w:rsidRPr="00B136AA">
        <w:rPr>
          <w:rFonts w:asciiTheme="minorHAnsi" w:hAnsiTheme="minorHAnsi"/>
          <w:sz w:val="24"/>
          <w:szCs w:val="24"/>
        </w:rPr>
        <w:t xml:space="preserve">using </w:t>
      </w:r>
      <w:r w:rsidR="00F048D1" w:rsidRPr="00B136AA">
        <w:rPr>
          <w:rFonts w:asciiTheme="minorHAnsi" w:hAnsiTheme="minorHAnsi"/>
          <w:sz w:val="24"/>
          <w:szCs w:val="24"/>
        </w:rPr>
        <w:t xml:space="preserve">both </w:t>
      </w:r>
      <w:r w:rsidR="00154C1B" w:rsidRPr="00B136AA">
        <w:rPr>
          <w:rFonts w:asciiTheme="minorHAnsi" w:hAnsiTheme="minorHAnsi"/>
          <w:sz w:val="24"/>
          <w:szCs w:val="24"/>
        </w:rPr>
        <w:t>probabilistic</w:t>
      </w:r>
      <w:r w:rsidR="00CF125E">
        <w:rPr>
          <w:rFonts w:asciiTheme="minorHAnsi" w:hAnsiTheme="minorHAnsi"/>
          <w:sz w:val="24"/>
          <w:szCs w:val="24"/>
        </w:rPr>
        <w:t xml:space="preserve"> (mean total costs and outcomes)</w:t>
      </w:r>
      <w:r w:rsidR="00154C1B" w:rsidRPr="00B136AA">
        <w:rPr>
          <w:rFonts w:asciiTheme="minorHAnsi" w:hAnsiTheme="minorHAnsi"/>
          <w:sz w:val="24"/>
          <w:szCs w:val="24"/>
        </w:rPr>
        <w:t xml:space="preserve"> and </w:t>
      </w:r>
      <w:r w:rsidR="00F048D1" w:rsidRPr="00B136AA">
        <w:rPr>
          <w:rFonts w:asciiTheme="minorHAnsi" w:hAnsiTheme="minorHAnsi"/>
          <w:sz w:val="24"/>
          <w:szCs w:val="24"/>
        </w:rPr>
        <w:t xml:space="preserve">deterministic </w:t>
      </w:r>
      <w:r w:rsidRPr="00B136AA">
        <w:rPr>
          <w:rFonts w:asciiTheme="minorHAnsi" w:hAnsiTheme="minorHAnsi"/>
          <w:sz w:val="24"/>
          <w:szCs w:val="24"/>
        </w:rPr>
        <w:t>a</w:t>
      </w:r>
      <w:r w:rsidR="003D0A05" w:rsidRPr="00B136AA">
        <w:rPr>
          <w:rFonts w:asciiTheme="minorHAnsi" w:hAnsiTheme="minorHAnsi"/>
          <w:sz w:val="24"/>
          <w:szCs w:val="24"/>
        </w:rPr>
        <w:t>nalysis, for the full population and relevant subgroups.</w:t>
      </w:r>
      <w:r w:rsidR="00DA3632" w:rsidRPr="00B136AA">
        <w:rPr>
          <w:rFonts w:asciiTheme="minorHAnsi" w:hAnsiTheme="minorHAnsi"/>
          <w:sz w:val="24"/>
          <w:szCs w:val="24"/>
        </w:rPr>
        <w:t xml:space="preserve"> </w:t>
      </w:r>
      <w:r w:rsidR="00B85E90" w:rsidRPr="00B136AA">
        <w:rPr>
          <w:rFonts w:asciiTheme="minorHAnsi" w:hAnsiTheme="minorHAnsi"/>
          <w:sz w:val="24"/>
          <w:szCs w:val="24"/>
        </w:rPr>
        <w:t>If more than one comparator</w:t>
      </w:r>
      <w:r w:rsidR="00D467D9" w:rsidRPr="00B136AA">
        <w:rPr>
          <w:rFonts w:asciiTheme="minorHAnsi" w:hAnsiTheme="minorHAnsi"/>
          <w:sz w:val="24"/>
          <w:szCs w:val="24"/>
        </w:rPr>
        <w:t xml:space="preserve"> </w:t>
      </w:r>
      <w:r w:rsidR="00B85E90" w:rsidRPr="00B136AA">
        <w:rPr>
          <w:rFonts w:asciiTheme="minorHAnsi" w:hAnsiTheme="minorHAnsi"/>
          <w:sz w:val="24"/>
          <w:szCs w:val="24"/>
        </w:rPr>
        <w:t>is</w:t>
      </w:r>
      <w:r w:rsidR="00D467D9" w:rsidRPr="00B136AA">
        <w:rPr>
          <w:rFonts w:asciiTheme="minorHAnsi" w:hAnsiTheme="minorHAnsi"/>
          <w:sz w:val="24"/>
          <w:szCs w:val="24"/>
        </w:rPr>
        <w:t xml:space="preserve"> included, p</w:t>
      </w:r>
      <w:r w:rsidR="00DA3632" w:rsidRPr="00B136AA">
        <w:rPr>
          <w:rFonts w:asciiTheme="minorHAnsi" w:hAnsiTheme="minorHAnsi"/>
          <w:sz w:val="24"/>
          <w:szCs w:val="24"/>
        </w:rPr>
        <w:t xml:space="preserve">resent </w:t>
      </w:r>
      <w:r w:rsidR="00D467D9" w:rsidRPr="00B136AA">
        <w:rPr>
          <w:rFonts w:asciiTheme="minorHAnsi" w:hAnsiTheme="minorHAnsi"/>
          <w:sz w:val="24"/>
          <w:szCs w:val="24"/>
        </w:rPr>
        <w:t xml:space="preserve">ICERs for each </w:t>
      </w:r>
      <w:r w:rsidR="00154C1B" w:rsidRPr="00B136AA">
        <w:rPr>
          <w:rFonts w:asciiTheme="minorHAnsi" w:hAnsiTheme="minorHAnsi"/>
          <w:sz w:val="24"/>
          <w:szCs w:val="24"/>
        </w:rPr>
        <w:t xml:space="preserve">comparator </w:t>
      </w:r>
      <w:r w:rsidR="00D467D9" w:rsidRPr="00B136AA">
        <w:rPr>
          <w:rFonts w:asciiTheme="minorHAnsi" w:hAnsiTheme="minorHAnsi"/>
          <w:sz w:val="24"/>
          <w:szCs w:val="24"/>
        </w:rPr>
        <w:t>compared with standard-of-care</w:t>
      </w:r>
      <w:r w:rsidR="005E755F" w:rsidRPr="00B136AA">
        <w:rPr>
          <w:rFonts w:asciiTheme="minorHAnsi" w:hAnsiTheme="minorHAnsi"/>
          <w:sz w:val="24"/>
          <w:szCs w:val="24"/>
        </w:rPr>
        <w:t xml:space="preserve"> or baseline, followed by a fully</w:t>
      </w:r>
      <w:r w:rsidR="00D467D9" w:rsidRPr="00B136AA">
        <w:rPr>
          <w:rFonts w:asciiTheme="minorHAnsi" w:hAnsiTheme="minorHAnsi"/>
          <w:sz w:val="24"/>
          <w:szCs w:val="24"/>
        </w:rPr>
        <w:t xml:space="preserve"> incremental analysis </w:t>
      </w:r>
      <w:r w:rsidR="005E755F" w:rsidRPr="00B136AA">
        <w:rPr>
          <w:rFonts w:asciiTheme="minorHAnsi" w:hAnsiTheme="minorHAnsi"/>
          <w:sz w:val="24"/>
          <w:szCs w:val="24"/>
        </w:rPr>
        <w:t>with exclusion of treatments subject to dominance and extended dominance.</w:t>
      </w:r>
    </w:p>
    <w:p w:rsidR="006758F3" w:rsidRPr="00B136AA" w:rsidRDefault="006758F3" w:rsidP="00C21C62">
      <w:pPr>
        <w:numPr>
          <w:ilvl w:val="0"/>
          <w:numId w:val="2"/>
        </w:numPr>
        <w:rPr>
          <w:rFonts w:asciiTheme="minorHAnsi" w:hAnsiTheme="minorHAnsi"/>
          <w:sz w:val="24"/>
          <w:szCs w:val="24"/>
        </w:rPr>
      </w:pPr>
      <w:r w:rsidRPr="00B136AA">
        <w:rPr>
          <w:rFonts w:asciiTheme="minorHAnsi" w:hAnsiTheme="minorHAnsi"/>
          <w:sz w:val="24"/>
          <w:szCs w:val="24"/>
        </w:rPr>
        <w:t xml:space="preserve">Justify the number of replications conducted in probabilistic </w:t>
      </w:r>
      <w:r w:rsidR="007C2F89" w:rsidRPr="00B136AA">
        <w:rPr>
          <w:rFonts w:asciiTheme="minorHAnsi" w:hAnsiTheme="minorHAnsi"/>
          <w:sz w:val="24"/>
          <w:szCs w:val="24"/>
        </w:rPr>
        <w:t>analysis</w:t>
      </w:r>
      <w:r w:rsidRPr="00B136AA">
        <w:rPr>
          <w:rFonts w:asciiTheme="minorHAnsi" w:hAnsiTheme="minorHAnsi"/>
          <w:sz w:val="24"/>
          <w:szCs w:val="24"/>
        </w:rPr>
        <w:t>.</w:t>
      </w:r>
    </w:p>
    <w:p w:rsidR="00476897" w:rsidRPr="00B136AA" w:rsidRDefault="00705F9C" w:rsidP="00C21C62">
      <w:pPr>
        <w:numPr>
          <w:ilvl w:val="0"/>
          <w:numId w:val="2"/>
        </w:numPr>
        <w:rPr>
          <w:rFonts w:asciiTheme="minorHAnsi" w:hAnsiTheme="minorHAnsi"/>
          <w:sz w:val="24"/>
          <w:szCs w:val="24"/>
        </w:rPr>
      </w:pPr>
      <w:r w:rsidRPr="00B136AA">
        <w:rPr>
          <w:rFonts w:asciiTheme="minorHAnsi" w:hAnsiTheme="minorHAnsi"/>
          <w:sz w:val="24"/>
          <w:szCs w:val="24"/>
        </w:rPr>
        <w:t>Explain any</w:t>
      </w:r>
      <w:r w:rsidR="00476897" w:rsidRPr="00B136AA">
        <w:rPr>
          <w:rFonts w:asciiTheme="minorHAnsi" w:hAnsiTheme="minorHAnsi"/>
          <w:sz w:val="24"/>
          <w:szCs w:val="24"/>
        </w:rPr>
        <w:t xml:space="preserve"> differences between </w:t>
      </w:r>
      <w:r w:rsidRPr="00B136AA">
        <w:rPr>
          <w:rFonts w:asciiTheme="minorHAnsi" w:hAnsiTheme="minorHAnsi"/>
          <w:sz w:val="24"/>
          <w:szCs w:val="24"/>
        </w:rPr>
        <w:t xml:space="preserve">the ICERs calculated using </w:t>
      </w:r>
      <w:r w:rsidR="00154C1B" w:rsidRPr="00B136AA">
        <w:rPr>
          <w:rFonts w:asciiTheme="minorHAnsi" w:hAnsiTheme="minorHAnsi"/>
          <w:sz w:val="24"/>
          <w:szCs w:val="24"/>
        </w:rPr>
        <w:t xml:space="preserve">probabilistic and </w:t>
      </w:r>
      <w:r w:rsidR="00476897" w:rsidRPr="00B136AA">
        <w:rPr>
          <w:rFonts w:asciiTheme="minorHAnsi" w:hAnsiTheme="minorHAnsi"/>
          <w:sz w:val="24"/>
          <w:szCs w:val="24"/>
        </w:rPr>
        <w:t xml:space="preserve">deterministic </w:t>
      </w:r>
      <w:r w:rsidRPr="00B136AA">
        <w:rPr>
          <w:rFonts w:asciiTheme="minorHAnsi" w:hAnsiTheme="minorHAnsi"/>
          <w:sz w:val="24"/>
          <w:szCs w:val="24"/>
        </w:rPr>
        <w:t>analysis</w:t>
      </w:r>
      <w:r w:rsidR="00476897" w:rsidRPr="00B136AA">
        <w:rPr>
          <w:rFonts w:asciiTheme="minorHAnsi" w:hAnsiTheme="minorHAnsi"/>
          <w:sz w:val="24"/>
          <w:szCs w:val="24"/>
        </w:rPr>
        <w:t>.</w:t>
      </w:r>
    </w:p>
    <w:p w:rsidR="00857E19" w:rsidRPr="00B136AA" w:rsidRDefault="00857E19" w:rsidP="00C21C62">
      <w:pPr>
        <w:rPr>
          <w:rFonts w:asciiTheme="minorHAnsi" w:hAnsiTheme="minorHAnsi"/>
          <w:sz w:val="24"/>
          <w:szCs w:val="24"/>
        </w:rPr>
      </w:pPr>
    </w:p>
    <w:p w:rsidR="00857E19" w:rsidRPr="00B136AA" w:rsidRDefault="00857E19" w:rsidP="00C21C62">
      <w:pPr>
        <w:pStyle w:val="Heading4"/>
        <w:numPr>
          <w:ilvl w:val="2"/>
          <w:numId w:val="11"/>
        </w:numPr>
        <w:spacing w:line="240" w:lineRule="auto"/>
        <w:rPr>
          <w:rFonts w:asciiTheme="minorHAnsi" w:hAnsiTheme="minorHAnsi"/>
        </w:rPr>
      </w:pPr>
      <w:bookmarkStart w:id="90" w:name="_Toc404071616"/>
      <w:bookmarkStart w:id="91" w:name="_Toc404072847"/>
      <w:bookmarkStart w:id="92" w:name="_Toc404080471"/>
      <w:bookmarkStart w:id="93" w:name="_Toc24358491"/>
      <w:r w:rsidRPr="00B136AA">
        <w:rPr>
          <w:rFonts w:asciiTheme="minorHAnsi" w:hAnsiTheme="minorHAnsi"/>
        </w:rPr>
        <w:t>Analysis of Uncertainty</w:t>
      </w:r>
      <w:bookmarkEnd w:id="90"/>
      <w:bookmarkEnd w:id="91"/>
      <w:bookmarkEnd w:id="92"/>
      <w:bookmarkEnd w:id="93"/>
    </w:p>
    <w:p w:rsidR="00BC2E73" w:rsidRPr="005F42B6" w:rsidRDefault="00BD1463" w:rsidP="00C21C62">
      <w:pPr>
        <w:numPr>
          <w:ilvl w:val="0"/>
          <w:numId w:val="2"/>
        </w:numPr>
        <w:rPr>
          <w:rFonts w:asciiTheme="minorHAnsi" w:hAnsiTheme="minorHAnsi"/>
          <w:i/>
          <w:sz w:val="24"/>
          <w:szCs w:val="24"/>
        </w:rPr>
      </w:pPr>
      <w:r w:rsidRPr="00B136AA">
        <w:rPr>
          <w:rFonts w:asciiTheme="minorHAnsi" w:hAnsiTheme="minorHAnsi"/>
          <w:sz w:val="24"/>
          <w:szCs w:val="24"/>
        </w:rPr>
        <w:t xml:space="preserve">Present the results of the probabilistic analysis using a scatter-plot of simulated cost and effect pairs on the incremental </w:t>
      </w:r>
      <w:r w:rsidRPr="00B136AA">
        <w:rPr>
          <w:rFonts w:asciiTheme="minorHAnsi" w:hAnsiTheme="minorHAnsi"/>
          <w:color w:val="000000" w:themeColor="text1"/>
          <w:sz w:val="24"/>
          <w:szCs w:val="24"/>
        </w:rPr>
        <w:t>cost-effectiveness plane</w:t>
      </w:r>
      <w:r w:rsidR="00E4041E" w:rsidRPr="00B136AA">
        <w:rPr>
          <w:rFonts w:asciiTheme="minorHAnsi" w:hAnsiTheme="minorHAnsi"/>
          <w:color w:val="000000" w:themeColor="text1"/>
          <w:sz w:val="24"/>
          <w:szCs w:val="24"/>
        </w:rPr>
        <w:t>,</w:t>
      </w:r>
      <w:r w:rsidRPr="00B136AA">
        <w:rPr>
          <w:rFonts w:asciiTheme="minorHAnsi" w:hAnsiTheme="minorHAnsi"/>
          <w:color w:val="000000" w:themeColor="text1"/>
          <w:sz w:val="24"/>
          <w:szCs w:val="24"/>
        </w:rPr>
        <w:t xml:space="preserve"> and using cost-effectiveness acceptability curves and tables illustrating the probability of cost</w:t>
      </w:r>
      <w:r w:rsidR="00154C1B" w:rsidRPr="00B136AA">
        <w:rPr>
          <w:rFonts w:asciiTheme="minorHAnsi" w:hAnsiTheme="minorHAnsi"/>
          <w:color w:val="000000" w:themeColor="text1"/>
          <w:sz w:val="24"/>
          <w:szCs w:val="24"/>
        </w:rPr>
        <w:t xml:space="preserve"> </w:t>
      </w:r>
      <w:r w:rsidRPr="00B136AA">
        <w:rPr>
          <w:rFonts w:asciiTheme="minorHAnsi" w:hAnsiTheme="minorHAnsi"/>
          <w:color w:val="000000" w:themeColor="text1"/>
          <w:sz w:val="24"/>
          <w:szCs w:val="24"/>
        </w:rPr>
        <w:t>effectiveness at a range of willingness to pay thresholds</w:t>
      </w:r>
      <w:r w:rsidR="00CE583C" w:rsidRPr="00B136AA">
        <w:rPr>
          <w:rFonts w:asciiTheme="minorHAnsi" w:hAnsiTheme="minorHAnsi"/>
          <w:color w:val="000000" w:themeColor="text1"/>
          <w:sz w:val="24"/>
          <w:szCs w:val="24"/>
        </w:rPr>
        <w:t xml:space="preserve"> including </w:t>
      </w:r>
      <w:r w:rsidR="00B442BF" w:rsidRPr="00B136AA">
        <w:rPr>
          <w:rFonts w:asciiTheme="minorHAnsi" w:hAnsiTheme="minorHAnsi"/>
          <w:color w:val="000000" w:themeColor="text1"/>
          <w:sz w:val="24"/>
          <w:szCs w:val="24"/>
        </w:rPr>
        <w:t xml:space="preserve">€20,000 and </w:t>
      </w:r>
      <w:r w:rsidR="00CE583C" w:rsidRPr="00B136AA">
        <w:rPr>
          <w:rFonts w:asciiTheme="minorHAnsi" w:hAnsiTheme="minorHAnsi"/>
          <w:color w:val="000000" w:themeColor="text1"/>
          <w:sz w:val="24"/>
          <w:szCs w:val="24"/>
        </w:rPr>
        <w:t>€45,000/QALY</w:t>
      </w:r>
      <w:r w:rsidR="00BC2E73" w:rsidRPr="00B136AA">
        <w:rPr>
          <w:rFonts w:asciiTheme="minorHAnsi" w:hAnsiTheme="minorHAnsi"/>
          <w:color w:val="000000" w:themeColor="text1"/>
          <w:sz w:val="24"/>
          <w:szCs w:val="24"/>
        </w:rPr>
        <w:t>*</w:t>
      </w:r>
    </w:p>
    <w:p w:rsidR="00CE583C" w:rsidRDefault="004E665C" w:rsidP="00C21C62">
      <w:pPr>
        <w:numPr>
          <w:ilvl w:val="0"/>
          <w:numId w:val="2"/>
        </w:numPr>
        <w:rPr>
          <w:rFonts w:asciiTheme="minorHAnsi" w:hAnsiTheme="minorHAnsi"/>
          <w:sz w:val="24"/>
          <w:szCs w:val="24"/>
        </w:rPr>
      </w:pPr>
      <w:r w:rsidRPr="00B136AA">
        <w:rPr>
          <w:rFonts w:asciiTheme="minorHAnsi" w:hAnsiTheme="minorHAnsi"/>
          <w:sz w:val="24"/>
          <w:szCs w:val="24"/>
        </w:rPr>
        <w:t>Present the results of deterministic sensitivity analyses and scenario analyses</w:t>
      </w:r>
      <w:r w:rsidR="00E4041E" w:rsidRPr="00B136AA">
        <w:rPr>
          <w:rFonts w:asciiTheme="minorHAnsi" w:hAnsiTheme="minorHAnsi"/>
          <w:sz w:val="24"/>
          <w:szCs w:val="24"/>
        </w:rPr>
        <w:t xml:space="preserve"> in tabular format and using a tornado diagram</w:t>
      </w:r>
      <w:r w:rsidR="00D92FDA" w:rsidRPr="00B136AA">
        <w:rPr>
          <w:rFonts w:asciiTheme="minorHAnsi" w:hAnsiTheme="minorHAnsi"/>
          <w:sz w:val="24"/>
          <w:szCs w:val="24"/>
        </w:rPr>
        <w:t xml:space="preserve">. </w:t>
      </w:r>
      <w:r w:rsidR="00E829DA" w:rsidRPr="00B136AA">
        <w:rPr>
          <w:rFonts w:asciiTheme="minorHAnsi" w:hAnsiTheme="minorHAnsi"/>
          <w:sz w:val="24"/>
          <w:szCs w:val="24"/>
        </w:rPr>
        <w:t xml:space="preserve">Conduct analyses for the full population and relevant subgroups. </w:t>
      </w:r>
      <w:r w:rsidRPr="00B136AA">
        <w:rPr>
          <w:rFonts w:asciiTheme="minorHAnsi" w:hAnsiTheme="minorHAnsi"/>
          <w:sz w:val="24"/>
          <w:szCs w:val="24"/>
        </w:rPr>
        <w:t>Discuss the key drivers of cost</w:t>
      </w:r>
      <w:r w:rsidR="00154C1B" w:rsidRPr="00B136AA">
        <w:rPr>
          <w:rFonts w:asciiTheme="minorHAnsi" w:hAnsiTheme="minorHAnsi"/>
          <w:sz w:val="24"/>
          <w:szCs w:val="24"/>
        </w:rPr>
        <w:t xml:space="preserve"> </w:t>
      </w:r>
      <w:r w:rsidRPr="00B136AA">
        <w:rPr>
          <w:rFonts w:asciiTheme="minorHAnsi" w:hAnsiTheme="minorHAnsi"/>
          <w:sz w:val="24"/>
          <w:szCs w:val="24"/>
        </w:rPr>
        <w:t>effectiveness.</w:t>
      </w:r>
      <w:r w:rsidR="00E829DA" w:rsidRPr="00B136AA">
        <w:rPr>
          <w:rFonts w:asciiTheme="minorHAnsi" w:hAnsiTheme="minorHAnsi"/>
          <w:sz w:val="24"/>
          <w:szCs w:val="24"/>
        </w:rPr>
        <w:t xml:space="preserve"> </w:t>
      </w:r>
    </w:p>
    <w:p w:rsidR="007607FA" w:rsidRPr="00B136AA" w:rsidRDefault="007607FA" w:rsidP="00C21C62">
      <w:pPr>
        <w:numPr>
          <w:ilvl w:val="0"/>
          <w:numId w:val="2"/>
        </w:numPr>
        <w:rPr>
          <w:rFonts w:asciiTheme="minorHAnsi" w:hAnsiTheme="minorHAnsi"/>
          <w:sz w:val="24"/>
          <w:szCs w:val="24"/>
        </w:rPr>
      </w:pPr>
      <w:r>
        <w:rPr>
          <w:rFonts w:asciiTheme="minorHAnsi" w:hAnsiTheme="minorHAnsi"/>
          <w:sz w:val="24"/>
          <w:szCs w:val="24"/>
        </w:rPr>
        <w:t>Ensure that all relevant information has been submitted, in the appropriate format, to allow the NCPE Review Group to re-run analysis and reproduce results.</w:t>
      </w:r>
    </w:p>
    <w:p w:rsidR="00F636AB" w:rsidRPr="00B136AA" w:rsidRDefault="002041BB" w:rsidP="00C21C62">
      <w:pPr>
        <w:numPr>
          <w:ilvl w:val="0"/>
          <w:numId w:val="2"/>
        </w:numPr>
        <w:rPr>
          <w:rFonts w:asciiTheme="minorHAnsi" w:hAnsiTheme="minorHAnsi"/>
          <w:sz w:val="24"/>
          <w:szCs w:val="24"/>
        </w:rPr>
      </w:pPr>
      <w:r w:rsidRPr="00B136AA">
        <w:rPr>
          <w:rFonts w:asciiTheme="minorHAnsi" w:hAnsiTheme="minorHAnsi"/>
          <w:sz w:val="24"/>
          <w:szCs w:val="24"/>
        </w:rPr>
        <w:t>Present the price-ICER relationship over a range of prices</w:t>
      </w:r>
      <w:r w:rsidR="00F636AB" w:rsidRPr="00B136AA">
        <w:rPr>
          <w:rFonts w:asciiTheme="minorHAnsi" w:hAnsiTheme="minorHAnsi"/>
          <w:sz w:val="24"/>
          <w:szCs w:val="24"/>
        </w:rPr>
        <w:t xml:space="preserve">, calculated using both </w:t>
      </w:r>
      <w:r w:rsidR="00154C1B" w:rsidRPr="00B136AA">
        <w:rPr>
          <w:rFonts w:asciiTheme="minorHAnsi" w:hAnsiTheme="minorHAnsi"/>
          <w:sz w:val="24"/>
          <w:szCs w:val="24"/>
        </w:rPr>
        <w:t xml:space="preserve">probabilistic and </w:t>
      </w:r>
      <w:r w:rsidR="00F636AB" w:rsidRPr="00B136AA">
        <w:rPr>
          <w:rFonts w:asciiTheme="minorHAnsi" w:hAnsiTheme="minorHAnsi"/>
          <w:sz w:val="24"/>
          <w:szCs w:val="24"/>
        </w:rPr>
        <w:t>deterministic analysis.</w:t>
      </w:r>
      <w:r w:rsidR="000A6F6F">
        <w:rPr>
          <w:rFonts w:asciiTheme="minorHAnsi" w:hAnsiTheme="minorHAnsi"/>
          <w:sz w:val="24"/>
          <w:szCs w:val="24"/>
        </w:rPr>
        <w:t xml:space="preserve"> If a commercial-in-confidence discount in is place for the comparator(s), present the price-ICER relationship over a range of prices for both the comparator and the intervention.</w:t>
      </w:r>
    </w:p>
    <w:p w:rsidR="00857E19" w:rsidRDefault="00857E19" w:rsidP="00C21C62">
      <w:pPr>
        <w:rPr>
          <w:rFonts w:asciiTheme="minorHAnsi" w:hAnsiTheme="minorHAnsi"/>
          <w:i/>
          <w:color w:val="0070C0"/>
          <w:sz w:val="24"/>
          <w:szCs w:val="24"/>
        </w:rPr>
      </w:pPr>
    </w:p>
    <w:p w:rsidR="005F42B6" w:rsidRPr="00234509" w:rsidRDefault="005F42B6" w:rsidP="00C21C62">
      <w:pPr>
        <w:rPr>
          <w:rFonts w:asciiTheme="minorHAnsi" w:hAnsiTheme="minorHAnsi"/>
          <w:i/>
          <w:color w:val="000000" w:themeColor="text1"/>
          <w:sz w:val="22"/>
          <w:szCs w:val="24"/>
        </w:rPr>
      </w:pPr>
      <w:r w:rsidRPr="00234509">
        <w:rPr>
          <w:rFonts w:asciiTheme="minorHAnsi" w:hAnsiTheme="minorHAnsi"/>
          <w:i/>
          <w:color w:val="000000" w:themeColor="text1"/>
          <w:sz w:val="22"/>
          <w:szCs w:val="24"/>
        </w:rPr>
        <w:t>*Note on the QALY threshold</w:t>
      </w:r>
    </w:p>
    <w:p w:rsidR="005F42B6" w:rsidRPr="00234509" w:rsidRDefault="005F42B6" w:rsidP="00C21C62">
      <w:pPr>
        <w:rPr>
          <w:rFonts w:asciiTheme="minorHAnsi" w:hAnsiTheme="minorHAnsi"/>
          <w:color w:val="000000" w:themeColor="text1"/>
          <w:sz w:val="22"/>
        </w:rPr>
      </w:pPr>
      <w:r w:rsidRPr="00234509">
        <w:rPr>
          <w:rFonts w:asciiTheme="minorHAnsi" w:hAnsiTheme="minorHAnsi"/>
          <w:color w:val="000000" w:themeColor="text1"/>
          <w:sz w:val="22"/>
          <w:szCs w:val="24"/>
        </w:rPr>
        <w:t xml:space="preserve">The €20,000 and €45,000/QALY thresholds are specified in the </w:t>
      </w:r>
      <w:r w:rsidRPr="00234509">
        <w:rPr>
          <w:rFonts w:asciiTheme="minorHAnsi" w:hAnsiTheme="minorHAnsi"/>
          <w:i/>
          <w:color w:val="000000" w:themeColor="text1"/>
          <w:sz w:val="22"/>
          <w:szCs w:val="24"/>
        </w:rPr>
        <w:t>Framework Agreement on the Supply of Medicines to the Health Services 2016- 2020 between the Irish Pharmaceutical Healthcare Association Ltd and the Department of Health and the Health Service Executive</w:t>
      </w:r>
      <w:r>
        <w:rPr>
          <w:rFonts w:asciiTheme="minorHAnsi" w:hAnsiTheme="minorHAnsi"/>
          <w:color w:val="000000" w:themeColor="text1"/>
          <w:sz w:val="22"/>
          <w:szCs w:val="24"/>
        </w:rPr>
        <w:t xml:space="preserve"> (</w:t>
      </w:r>
      <w:hyperlink r:id="rId18" w:history="1">
        <w:r w:rsidRPr="005F42B6">
          <w:rPr>
            <w:rStyle w:val="Hyperlink"/>
            <w:rFonts w:asciiTheme="minorHAnsi" w:hAnsiTheme="minorHAnsi"/>
            <w:sz w:val="22"/>
          </w:rPr>
          <w:t>http</w:t>
        </w:r>
      </w:hyperlink>
      <w:hyperlink r:id="rId19" w:history="1">
        <w:r w:rsidRPr="005F42B6">
          <w:rPr>
            <w:rStyle w:val="Hyperlink"/>
            <w:rFonts w:asciiTheme="minorHAnsi" w:hAnsiTheme="minorHAnsi"/>
            <w:sz w:val="22"/>
          </w:rPr>
          <w:t>://</w:t>
        </w:r>
      </w:hyperlink>
      <w:hyperlink r:id="rId20" w:history="1">
        <w:r w:rsidRPr="005F42B6">
          <w:rPr>
            <w:rStyle w:val="Hyperlink"/>
            <w:rFonts w:asciiTheme="minorHAnsi" w:hAnsiTheme="minorHAnsi"/>
            <w:sz w:val="22"/>
          </w:rPr>
          <w:t>www.hse.ie/eng/about/Who/cpu/IPHAAgreement2016.pdf</w:t>
        </w:r>
      </w:hyperlink>
      <w:r>
        <w:rPr>
          <w:rFonts w:asciiTheme="minorHAnsi" w:hAnsiTheme="minorHAnsi"/>
          <w:color w:val="000000" w:themeColor="text1"/>
          <w:sz w:val="22"/>
        </w:rPr>
        <w:t xml:space="preserve">) </w:t>
      </w:r>
      <w:r w:rsidRPr="00234509">
        <w:rPr>
          <w:rFonts w:asciiTheme="minorHAnsi" w:hAnsiTheme="minorHAnsi"/>
          <w:color w:val="000000" w:themeColor="text1"/>
          <w:sz w:val="22"/>
          <w:szCs w:val="24"/>
        </w:rPr>
        <w:t>The duration of this agreement is four years from 1st August 2016. Applicants should incorporate any relevant changes which may apply after the term of the current agreement.</w:t>
      </w:r>
    </w:p>
    <w:p w:rsidR="005F42B6" w:rsidRPr="00B136AA" w:rsidRDefault="005F42B6" w:rsidP="00C21C62">
      <w:pPr>
        <w:rPr>
          <w:rFonts w:asciiTheme="minorHAnsi" w:hAnsiTheme="minorHAnsi"/>
          <w:i/>
          <w:color w:val="0070C0"/>
          <w:sz w:val="24"/>
          <w:szCs w:val="24"/>
        </w:rPr>
      </w:pPr>
    </w:p>
    <w:p w:rsidR="00140EE9" w:rsidRPr="00B136AA" w:rsidRDefault="00140EE9" w:rsidP="00C21C62">
      <w:pPr>
        <w:pStyle w:val="Heading2"/>
        <w:spacing w:line="240" w:lineRule="auto"/>
        <w:rPr>
          <w:rFonts w:asciiTheme="minorHAnsi" w:hAnsiTheme="minorHAnsi"/>
        </w:rPr>
      </w:pPr>
      <w:bookmarkStart w:id="94" w:name="_Toc404071618"/>
      <w:bookmarkStart w:id="95" w:name="_Toc404072849"/>
      <w:bookmarkStart w:id="96" w:name="_Toc404080473"/>
      <w:bookmarkStart w:id="97" w:name="_Toc24358492"/>
      <w:r w:rsidRPr="00B136AA">
        <w:rPr>
          <w:rFonts w:asciiTheme="minorHAnsi" w:hAnsiTheme="minorHAnsi"/>
        </w:rPr>
        <w:t>Budget Impact Analysis</w:t>
      </w:r>
      <w:bookmarkEnd w:id="94"/>
      <w:bookmarkEnd w:id="95"/>
      <w:bookmarkEnd w:id="96"/>
      <w:bookmarkEnd w:id="97"/>
    </w:p>
    <w:p w:rsidR="00140EE9" w:rsidRPr="00B136AA" w:rsidRDefault="00140EE9" w:rsidP="00C21C62">
      <w:pPr>
        <w:rPr>
          <w:rFonts w:asciiTheme="minorHAnsi" w:hAnsiTheme="minorHAnsi"/>
          <w:sz w:val="24"/>
          <w:szCs w:val="24"/>
        </w:rPr>
      </w:pPr>
    </w:p>
    <w:p w:rsidR="00140EE9" w:rsidRPr="00B136AA" w:rsidRDefault="00140EE9" w:rsidP="00C21C62">
      <w:pPr>
        <w:pStyle w:val="Heading4"/>
        <w:numPr>
          <w:ilvl w:val="2"/>
          <w:numId w:val="10"/>
        </w:numPr>
        <w:spacing w:line="240" w:lineRule="auto"/>
        <w:rPr>
          <w:rFonts w:asciiTheme="minorHAnsi" w:hAnsiTheme="minorHAnsi"/>
        </w:rPr>
      </w:pPr>
      <w:bookmarkStart w:id="98" w:name="_Toc404071619"/>
      <w:bookmarkStart w:id="99" w:name="_Toc404072850"/>
      <w:bookmarkStart w:id="100" w:name="_Toc404080474"/>
      <w:bookmarkStart w:id="101" w:name="_Toc24358493"/>
      <w:r w:rsidRPr="00B136AA">
        <w:rPr>
          <w:rFonts w:asciiTheme="minorHAnsi" w:hAnsiTheme="minorHAnsi"/>
        </w:rPr>
        <w:t>Eligible population and market share</w:t>
      </w:r>
      <w:bookmarkEnd w:id="98"/>
      <w:bookmarkEnd w:id="99"/>
      <w:bookmarkEnd w:id="100"/>
      <w:bookmarkEnd w:id="101"/>
    </w:p>
    <w:p w:rsidR="00C15C24" w:rsidRPr="00B136AA" w:rsidRDefault="007B5A72" w:rsidP="00C21C62">
      <w:pPr>
        <w:numPr>
          <w:ilvl w:val="0"/>
          <w:numId w:val="2"/>
        </w:numPr>
        <w:rPr>
          <w:rFonts w:asciiTheme="minorHAnsi" w:hAnsiTheme="minorHAnsi"/>
          <w:sz w:val="24"/>
          <w:szCs w:val="24"/>
        </w:rPr>
      </w:pPr>
      <w:r w:rsidRPr="00B136AA">
        <w:rPr>
          <w:rFonts w:asciiTheme="minorHAnsi" w:hAnsiTheme="minorHAnsi"/>
          <w:sz w:val="24"/>
          <w:szCs w:val="24"/>
        </w:rPr>
        <w:t xml:space="preserve">State the </w:t>
      </w:r>
      <w:r w:rsidR="00140EE9" w:rsidRPr="00B136AA">
        <w:rPr>
          <w:rFonts w:asciiTheme="minorHAnsi" w:hAnsiTheme="minorHAnsi"/>
          <w:sz w:val="24"/>
          <w:szCs w:val="24"/>
        </w:rPr>
        <w:t xml:space="preserve">estimated eligible population over the next five years and </w:t>
      </w:r>
      <w:r w:rsidRPr="00B136AA">
        <w:rPr>
          <w:rFonts w:asciiTheme="minorHAnsi" w:hAnsiTheme="minorHAnsi"/>
          <w:sz w:val="24"/>
          <w:szCs w:val="24"/>
        </w:rPr>
        <w:t>the</w:t>
      </w:r>
      <w:r w:rsidR="00FD2DFF" w:rsidRPr="00B136AA">
        <w:rPr>
          <w:rFonts w:asciiTheme="minorHAnsi" w:hAnsiTheme="minorHAnsi"/>
          <w:sz w:val="24"/>
          <w:szCs w:val="24"/>
        </w:rPr>
        <w:t xml:space="preserve"> proportion of market share </w:t>
      </w:r>
      <w:r w:rsidRPr="00B136AA">
        <w:rPr>
          <w:rFonts w:asciiTheme="minorHAnsi" w:hAnsiTheme="minorHAnsi"/>
          <w:sz w:val="24"/>
          <w:szCs w:val="24"/>
        </w:rPr>
        <w:t>predicted for the intervention</w:t>
      </w:r>
      <w:r w:rsidR="00563EA8" w:rsidRPr="00B136AA">
        <w:rPr>
          <w:rFonts w:asciiTheme="minorHAnsi" w:hAnsiTheme="minorHAnsi"/>
          <w:sz w:val="24"/>
          <w:szCs w:val="24"/>
        </w:rPr>
        <w:t xml:space="preserve">, supported by data confirming how these estimates were established. </w:t>
      </w:r>
      <w:r w:rsidR="00A03F8A" w:rsidRPr="00B136AA">
        <w:rPr>
          <w:rFonts w:asciiTheme="minorHAnsi" w:hAnsiTheme="minorHAnsi"/>
          <w:sz w:val="24"/>
          <w:szCs w:val="24"/>
        </w:rPr>
        <w:t>Eligible population should comprise both the incident (newly diagnosed) and prevalent population.</w:t>
      </w:r>
    </w:p>
    <w:p w:rsidR="00140EE9" w:rsidRPr="00B136AA" w:rsidRDefault="00140EE9" w:rsidP="00C21C62">
      <w:pPr>
        <w:ind w:left="360"/>
        <w:rPr>
          <w:rFonts w:asciiTheme="minorHAnsi" w:hAnsiTheme="minorHAnsi"/>
          <w:i/>
          <w:color w:val="0070C0"/>
          <w:sz w:val="24"/>
          <w:szCs w:val="24"/>
        </w:rPr>
      </w:pPr>
    </w:p>
    <w:p w:rsidR="00140EE9" w:rsidRPr="00B136AA" w:rsidRDefault="00140EE9" w:rsidP="00C21C62">
      <w:pPr>
        <w:pStyle w:val="Heading4"/>
        <w:numPr>
          <w:ilvl w:val="2"/>
          <w:numId w:val="11"/>
        </w:numPr>
        <w:spacing w:line="240" w:lineRule="auto"/>
        <w:rPr>
          <w:rFonts w:asciiTheme="minorHAnsi" w:hAnsiTheme="minorHAnsi"/>
        </w:rPr>
      </w:pPr>
      <w:bookmarkStart w:id="102" w:name="_Toc404071620"/>
      <w:bookmarkStart w:id="103" w:name="_Toc404072851"/>
      <w:bookmarkStart w:id="104" w:name="_Toc404080475"/>
      <w:bookmarkStart w:id="105" w:name="_Toc24358494"/>
      <w:r w:rsidRPr="00B136AA">
        <w:rPr>
          <w:rFonts w:asciiTheme="minorHAnsi" w:hAnsiTheme="minorHAnsi"/>
        </w:rPr>
        <w:t xml:space="preserve">Gross </w:t>
      </w:r>
      <w:r w:rsidR="005F5377" w:rsidRPr="00B136AA">
        <w:rPr>
          <w:rFonts w:asciiTheme="minorHAnsi" w:hAnsiTheme="minorHAnsi"/>
        </w:rPr>
        <w:t>dru</w:t>
      </w:r>
      <w:r w:rsidR="000B7DFB" w:rsidRPr="00B136AA">
        <w:rPr>
          <w:rFonts w:asciiTheme="minorHAnsi" w:hAnsiTheme="minorHAnsi"/>
        </w:rPr>
        <w:t>g-</w:t>
      </w:r>
      <w:r w:rsidRPr="00B136AA">
        <w:rPr>
          <w:rFonts w:asciiTheme="minorHAnsi" w:hAnsiTheme="minorHAnsi"/>
        </w:rPr>
        <w:t>budget impact</w:t>
      </w:r>
      <w:bookmarkEnd w:id="102"/>
      <w:bookmarkEnd w:id="103"/>
      <w:bookmarkEnd w:id="104"/>
      <w:bookmarkEnd w:id="105"/>
    </w:p>
    <w:p w:rsidR="00CA4EDF" w:rsidRPr="00FC62E6" w:rsidRDefault="00CA4EDF" w:rsidP="00C21C62">
      <w:pPr>
        <w:numPr>
          <w:ilvl w:val="0"/>
          <w:numId w:val="2"/>
        </w:numPr>
        <w:rPr>
          <w:rFonts w:asciiTheme="minorHAnsi" w:hAnsiTheme="minorHAnsi"/>
          <w:color w:val="000000" w:themeColor="text1"/>
          <w:sz w:val="24"/>
          <w:szCs w:val="24"/>
        </w:rPr>
      </w:pPr>
      <w:r>
        <w:rPr>
          <w:rFonts w:asciiTheme="minorHAnsi" w:hAnsiTheme="minorHAnsi"/>
          <w:color w:val="000000" w:themeColor="text1"/>
          <w:sz w:val="24"/>
          <w:szCs w:val="24"/>
        </w:rPr>
        <w:t xml:space="preserve">The NCPE Budget Impact Model Template (available at </w:t>
      </w:r>
      <w:hyperlink r:id="rId21" w:history="1">
        <w:r w:rsidRPr="00951D0B">
          <w:rPr>
            <w:rStyle w:val="Hyperlink"/>
            <w:rFonts w:asciiTheme="minorHAnsi" w:hAnsiTheme="minorHAnsi"/>
            <w:sz w:val="24"/>
            <w:szCs w:val="24"/>
          </w:rPr>
          <w:t>www.ncpe.ie</w:t>
        </w:r>
      </w:hyperlink>
      <w:r>
        <w:rPr>
          <w:rFonts w:asciiTheme="minorHAnsi" w:hAnsiTheme="minorHAnsi"/>
          <w:color w:val="000000" w:themeColor="text1"/>
          <w:sz w:val="24"/>
          <w:szCs w:val="24"/>
        </w:rPr>
        <w:t xml:space="preserve">) is </w:t>
      </w:r>
      <w:r w:rsidR="00671BF2">
        <w:rPr>
          <w:rFonts w:asciiTheme="minorHAnsi" w:hAnsiTheme="minorHAnsi"/>
          <w:color w:val="000000" w:themeColor="text1"/>
          <w:sz w:val="24"/>
          <w:szCs w:val="24"/>
        </w:rPr>
        <w:t xml:space="preserve">the preferred format for submission of Budget Impact Models. The NCPE Template is </w:t>
      </w:r>
      <w:r>
        <w:rPr>
          <w:rFonts w:asciiTheme="minorHAnsi" w:hAnsiTheme="minorHAnsi"/>
          <w:color w:val="000000" w:themeColor="text1"/>
          <w:sz w:val="24"/>
          <w:szCs w:val="24"/>
        </w:rPr>
        <w:t>available to guide applicants in the calculation of the eligible patient population, drug acquisition costs and cost offsets, presentation of results and analysis of uncertainty.</w:t>
      </w:r>
    </w:p>
    <w:p w:rsidR="00CA4EDF" w:rsidRPr="00FC62E6" w:rsidRDefault="00CA4EDF" w:rsidP="00C21C62">
      <w:pPr>
        <w:numPr>
          <w:ilvl w:val="0"/>
          <w:numId w:val="2"/>
        </w:numPr>
        <w:rPr>
          <w:rFonts w:asciiTheme="minorHAnsi" w:hAnsiTheme="minorHAnsi"/>
          <w:color w:val="000000" w:themeColor="text1"/>
          <w:sz w:val="24"/>
          <w:szCs w:val="24"/>
        </w:rPr>
      </w:pPr>
      <w:r>
        <w:rPr>
          <w:rFonts w:asciiTheme="minorHAnsi" w:hAnsiTheme="minorHAnsi"/>
          <w:sz w:val="24"/>
          <w:szCs w:val="24"/>
        </w:rPr>
        <w:t xml:space="preserve">The prices of the </w:t>
      </w:r>
      <w:r w:rsidRPr="00B136AA">
        <w:rPr>
          <w:rFonts w:asciiTheme="minorHAnsi" w:hAnsiTheme="minorHAnsi"/>
          <w:sz w:val="24"/>
          <w:szCs w:val="24"/>
        </w:rPr>
        <w:t xml:space="preserve">intervention and comparator(s) </w:t>
      </w:r>
      <w:r>
        <w:rPr>
          <w:rFonts w:asciiTheme="minorHAnsi" w:hAnsiTheme="minorHAnsi"/>
          <w:sz w:val="24"/>
          <w:szCs w:val="24"/>
        </w:rPr>
        <w:t>should be consistent with those provided in Section 3.ii and Appendix 3, including VAT where applicable.</w:t>
      </w:r>
    </w:p>
    <w:p w:rsidR="007B5A72" w:rsidRPr="00B136AA" w:rsidRDefault="007E47E4" w:rsidP="00C21C62">
      <w:pPr>
        <w:numPr>
          <w:ilvl w:val="0"/>
          <w:numId w:val="2"/>
        </w:numPr>
        <w:rPr>
          <w:rFonts w:asciiTheme="minorHAnsi" w:hAnsiTheme="minorHAnsi"/>
          <w:color w:val="000000" w:themeColor="text1"/>
          <w:sz w:val="24"/>
          <w:szCs w:val="24"/>
        </w:rPr>
      </w:pPr>
      <w:r w:rsidRPr="00B136AA">
        <w:rPr>
          <w:rFonts w:asciiTheme="minorHAnsi" w:hAnsiTheme="minorHAnsi"/>
          <w:sz w:val="24"/>
          <w:szCs w:val="24"/>
        </w:rPr>
        <w:t>Alternative prices may be included in a sensitivity analysis. If a Patient Access Scheme (PAS) or confidential discount is in place for a comparator, include a plausible range of prices in sensitivity analysis.</w:t>
      </w:r>
    </w:p>
    <w:p w:rsidR="00CA4EDF" w:rsidRPr="00B136AA" w:rsidRDefault="00585655" w:rsidP="00C21C62">
      <w:pPr>
        <w:numPr>
          <w:ilvl w:val="0"/>
          <w:numId w:val="2"/>
        </w:numPr>
        <w:rPr>
          <w:rFonts w:asciiTheme="minorHAnsi" w:hAnsiTheme="minorHAnsi"/>
          <w:color w:val="000000" w:themeColor="text1"/>
          <w:sz w:val="24"/>
          <w:szCs w:val="24"/>
        </w:rPr>
      </w:pPr>
      <w:r w:rsidRPr="00CA4EDF">
        <w:rPr>
          <w:rFonts w:asciiTheme="minorHAnsi" w:hAnsiTheme="minorHAnsi"/>
          <w:color w:val="000000" w:themeColor="text1"/>
          <w:sz w:val="24"/>
          <w:szCs w:val="24"/>
        </w:rPr>
        <w:t xml:space="preserve">Based on the eligible population and predicted market share, </w:t>
      </w:r>
      <w:r w:rsidR="00815887" w:rsidRPr="00CA4EDF">
        <w:rPr>
          <w:rFonts w:asciiTheme="minorHAnsi" w:hAnsiTheme="minorHAnsi"/>
          <w:color w:val="000000" w:themeColor="text1"/>
          <w:sz w:val="24"/>
          <w:szCs w:val="24"/>
        </w:rPr>
        <w:t>state</w:t>
      </w:r>
      <w:r w:rsidRPr="00CA4EDF">
        <w:rPr>
          <w:rFonts w:asciiTheme="minorHAnsi" w:hAnsiTheme="minorHAnsi"/>
          <w:color w:val="000000" w:themeColor="text1"/>
          <w:sz w:val="24"/>
          <w:szCs w:val="24"/>
        </w:rPr>
        <w:t xml:space="preserve"> the estimated</w:t>
      </w:r>
      <w:r w:rsidR="008C1F2D" w:rsidRPr="00CA4EDF">
        <w:rPr>
          <w:rFonts w:asciiTheme="minorHAnsi" w:hAnsiTheme="minorHAnsi"/>
          <w:color w:val="000000" w:themeColor="text1"/>
          <w:sz w:val="24"/>
          <w:szCs w:val="24"/>
        </w:rPr>
        <w:t xml:space="preserve"> gross budget impact (i.e. </w:t>
      </w:r>
      <w:r w:rsidR="00815887" w:rsidRPr="00CA4EDF">
        <w:rPr>
          <w:rFonts w:asciiTheme="minorHAnsi" w:hAnsiTheme="minorHAnsi"/>
          <w:color w:val="000000" w:themeColor="text1"/>
          <w:sz w:val="24"/>
          <w:szCs w:val="24"/>
        </w:rPr>
        <w:t>inclusive of fees, margins, rebates and VAT as applicable) in year 1, 2, 3, 4, and 5</w:t>
      </w:r>
      <w:r w:rsidR="009177DE" w:rsidRPr="009652B0">
        <w:rPr>
          <w:rFonts w:asciiTheme="minorHAnsi" w:hAnsiTheme="minorHAnsi"/>
          <w:color w:val="000000" w:themeColor="text1"/>
          <w:sz w:val="24"/>
          <w:szCs w:val="24"/>
        </w:rPr>
        <w:t xml:space="preserve"> (ensure at least five full calendar years are included)</w:t>
      </w:r>
      <w:r w:rsidR="009158B7" w:rsidRPr="009652B0">
        <w:rPr>
          <w:rFonts w:asciiTheme="minorHAnsi" w:hAnsiTheme="minorHAnsi"/>
          <w:color w:val="000000" w:themeColor="text1"/>
          <w:sz w:val="24"/>
          <w:szCs w:val="24"/>
        </w:rPr>
        <w:t>. It is necessary to ensure that a f</w:t>
      </w:r>
      <w:r w:rsidR="009158B7" w:rsidRPr="00CA4EDF">
        <w:rPr>
          <w:rFonts w:asciiTheme="minorHAnsi" w:hAnsiTheme="minorHAnsi"/>
          <w:color w:val="000000" w:themeColor="text1"/>
          <w:sz w:val="24"/>
          <w:szCs w:val="24"/>
        </w:rPr>
        <w:t>ull 5 year budget impact is included (i.e. Year 1 to be the 1st rolling 12 month</w:t>
      </w:r>
      <w:r w:rsidR="00132133" w:rsidRPr="00CA4EDF">
        <w:rPr>
          <w:rFonts w:asciiTheme="minorHAnsi" w:hAnsiTheme="minorHAnsi"/>
          <w:color w:val="000000" w:themeColor="text1"/>
          <w:sz w:val="24"/>
          <w:szCs w:val="24"/>
        </w:rPr>
        <w:t>s</w:t>
      </w:r>
      <w:r w:rsidR="00BA0EED" w:rsidRPr="00CA4EDF">
        <w:rPr>
          <w:rFonts w:asciiTheme="minorHAnsi" w:hAnsiTheme="minorHAnsi"/>
          <w:color w:val="000000" w:themeColor="text1"/>
          <w:sz w:val="24"/>
          <w:szCs w:val="24"/>
        </w:rPr>
        <w:t>)</w:t>
      </w:r>
      <w:r w:rsidR="009158B7" w:rsidRPr="00CA4EDF">
        <w:rPr>
          <w:rFonts w:asciiTheme="minorHAnsi" w:hAnsiTheme="minorHAnsi"/>
          <w:color w:val="000000" w:themeColor="text1"/>
          <w:sz w:val="24"/>
          <w:szCs w:val="24"/>
        </w:rPr>
        <w:t xml:space="preserve">. </w:t>
      </w:r>
      <w:r w:rsidR="00CA4EDF" w:rsidRPr="00CA4EDF">
        <w:rPr>
          <w:rFonts w:asciiTheme="minorHAnsi" w:hAnsiTheme="minorHAnsi"/>
          <w:color w:val="000000" w:themeColor="text1"/>
          <w:sz w:val="24"/>
          <w:szCs w:val="24"/>
        </w:rPr>
        <w:t xml:space="preserve"> </w:t>
      </w:r>
      <w:r w:rsidR="00CA4EDF">
        <w:rPr>
          <w:rFonts w:asciiTheme="minorHAnsi" w:hAnsiTheme="minorHAnsi"/>
          <w:color w:val="000000" w:themeColor="text1"/>
          <w:sz w:val="24"/>
          <w:szCs w:val="24"/>
        </w:rPr>
        <w:t>P</w:t>
      </w:r>
      <w:r w:rsidR="00CA4EDF" w:rsidRPr="00B136AA">
        <w:rPr>
          <w:rFonts w:asciiTheme="minorHAnsi" w:hAnsiTheme="minorHAnsi"/>
          <w:color w:val="000000" w:themeColor="text1"/>
          <w:sz w:val="24"/>
          <w:szCs w:val="24"/>
        </w:rPr>
        <w:t>artial calendar years</w:t>
      </w:r>
      <w:r w:rsidR="00CA4EDF">
        <w:rPr>
          <w:rFonts w:asciiTheme="minorHAnsi" w:hAnsiTheme="minorHAnsi"/>
          <w:color w:val="000000" w:themeColor="text1"/>
          <w:sz w:val="24"/>
          <w:szCs w:val="24"/>
        </w:rPr>
        <w:t xml:space="preserve"> are not acceptable in</w:t>
      </w:r>
      <w:r w:rsidR="00CA4EDF" w:rsidRPr="00B136AA">
        <w:rPr>
          <w:rFonts w:asciiTheme="minorHAnsi" w:hAnsiTheme="minorHAnsi"/>
          <w:color w:val="000000" w:themeColor="text1"/>
          <w:sz w:val="24"/>
          <w:szCs w:val="24"/>
        </w:rPr>
        <w:t xml:space="preserve"> budget impact </w:t>
      </w:r>
      <w:r w:rsidR="00CA4EDF">
        <w:rPr>
          <w:rFonts w:asciiTheme="minorHAnsi" w:hAnsiTheme="minorHAnsi"/>
          <w:color w:val="000000" w:themeColor="text1"/>
          <w:sz w:val="24"/>
          <w:szCs w:val="24"/>
        </w:rPr>
        <w:t>models</w:t>
      </w:r>
      <w:r w:rsidR="00CA4EDF" w:rsidRPr="00B136AA">
        <w:rPr>
          <w:rFonts w:asciiTheme="minorHAnsi" w:hAnsiTheme="minorHAnsi"/>
          <w:color w:val="000000" w:themeColor="text1"/>
          <w:sz w:val="24"/>
          <w:szCs w:val="24"/>
        </w:rPr>
        <w:t xml:space="preserve"> </w:t>
      </w:r>
      <w:r w:rsidR="00CA4EDF">
        <w:rPr>
          <w:rFonts w:asciiTheme="minorHAnsi" w:hAnsiTheme="minorHAnsi"/>
          <w:color w:val="000000" w:themeColor="text1"/>
          <w:sz w:val="24"/>
          <w:szCs w:val="24"/>
        </w:rPr>
        <w:t>due to uncertainty in</w:t>
      </w:r>
      <w:r w:rsidR="00CA4EDF" w:rsidRPr="00B136AA">
        <w:rPr>
          <w:rFonts w:asciiTheme="minorHAnsi" w:hAnsiTheme="minorHAnsi"/>
          <w:color w:val="000000" w:themeColor="text1"/>
          <w:sz w:val="24"/>
          <w:szCs w:val="24"/>
        </w:rPr>
        <w:t xml:space="preserve"> the exact date or month </w:t>
      </w:r>
      <w:r w:rsidR="00CA4EDF">
        <w:rPr>
          <w:rFonts w:asciiTheme="minorHAnsi" w:hAnsiTheme="minorHAnsi"/>
          <w:color w:val="000000" w:themeColor="text1"/>
          <w:sz w:val="24"/>
          <w:szCs w:val="24"/>
        </w:rPr>
        <w:t>of</w:t>
      </w:r>
      <w:r w:rsidR="00CA4EDF" w:rsidRPr="00B136AA">
        <w:rPr>
          <w:rFonts w:asciiTheme="minorHAnsi" w:hAnsiTheme="minorHAnsi"/>
          <w:color w:val="000000" w:themeColor="text1"/>
          <w:sz w:val="24"/>
          <w:szCs w:val="24"/>
        </w:rPr>
        <w:t xml:space="preserve"> </w:t>
      </w:r>
      <w:r w:rsidR="00CA4EDF">
        <w:rPr>
          <w:rFonts w:asciiTheme="minorHAnsi" w:hAnsiTheme="minorHAnsi"/>
          <w:color w:val="000000" w:themeColor="text1"/>
          <w:sz w:val="24"/>
          <w:szCs w:val="24"/>
        </w:rPr>
        <w:t>introduction to the market.</w:t>
      </w:r>
    </w:p>
    <w:p w:rsidR="009C59ED" w:rsidRPr="00CA4EDF" w:rsidRDefault="009C59ED" w:rsidP="00C21C62">
      <w:pPr>
        <w:numPr>
          <w:ilvl w:val="0"/>
          <w:numId w:val="2"/>
        </w:numPr>
        <w:rPr>
          <w:rFonts w:asciiTheme="minorHAnsi" w:hAnsiTheme="minorHAnsi"/>
          <w:color w:val="000000" w:themeColor="text1"/>
          <w:sz w:val="24"/>
          <w:szCs w:val="24"/>
        </w:rPr>
      </w:pPr>
      <w:r w:rsidRPr="00CA4EDF">
        <w:rPr>
          <w:rFonts w:asciiTheme="minorHAnsi" w:hAnsiTheme="minorHAnsi"/>
          <w:color w:val="000000" w:themeColor="text1"/>
          <w:sz w:val="24"/>
          <w:szCs w:val="24"/>
        </w:rPr>
        <w:t>The gross budget impact estimates should only include the drug acquisition cost. Other costs, such as costs of administration or concomitant medication may be presented in section 7 (iv).</w:t>
      </w:r>
    </w:p>
    <w:p w:rsidR="00140EE9" w:rsidRPr="00B136AA" w:rsidRDefault="00C43336" w:rsidP="00C21C62">
      <w:pPr>
        <w:pStyle w:val="ListParagraph"/>
        <w:numPr>
          <w:ilvl w:val="0"/>
          <w:numId w:val="2"/>
        </w:numPr>
        <w:rPr>
          <w:rFonts w:asciiTheme="minorHAnsi" w:hAnsiTheme="minorHAnsi"/>
          <w:color w:val="000000" w:themeColor="text1"/>
          <w:sz w:val="24"/>
          <w:szCs w:val="24"/>
        </w:rPr>
      </w:pPr>
      <w:r w:rsidRPr="00B136AA">
        <w:rPr>
          <w:rFonts w:asciiTheme="minorHAnsi" w:hAnsiTheme="minorHAnsi"/>
          <w:color w:val="000000" w:themeColor="text1"/>
          <w:sz w:val="24"/>
          <w:szCs w:val="24"/>
        </w:rPr>
        <w:t>Where applicable the length of treatment should b</w:t>
      </w:r>
      <w:r w:rsidR="009F1E6B" w:rsidRPr="00B136AA">
        <w:rPr>
          <w:rFonts w:asciiTheme="minorHAnsi" w:hAnsiTheme="minorHAnsi"/>
          <w:color w:val="000000" w:themeColor="text1"/>
          <w:sz w:val="24"/>
          <w:szCs w:val="24"/>
        </w:rPr>
        <w:t>e determined from the mean</w:t>
      </w:r>
      <w:r w:rsidRPr="00B136AA">
        <w:rPr>
          <w:rFonts w:asciiTheme="minorHAnsi" w:hAnsiTheme="minorHAnsi"/>
          <w:color w:val="000000" w:themeColor="text1"/>
          <w:sz w:val="24"/>
          <w:szCs w:val="24"/>
        </w:rPr>
        <w:t xml:space="preserve"> treatment duration as opposed to the median. If the source informing the mean duration of treatment is not fully mature this should be noted in the submission.</w:t>
      </w:r>
    </w:p>
    <w:p w:rsidR="00132133" w:rsidRPr="00B136AA" w:rsidRDefault="00132133" w:rsidP="00C21C62">
      <w:pPr>
        <w:pStyle w:val="ListParagraph"/>
        <w:rPr>
          <w:rFonts w:asciiTheme="minorHAnsi" w:hAnsiTheme="minorHAnsi"/>
          <w:color w:val="000000" w:themeColor="text1"/>
          <w:sz w:val="24"/>
          <w:szCs w:val="24"/>
        </w:rPr>
      </w:pPr>
    </w:p>
    <w:p w:rsidR="00140EE9" w:rsidRPr="00B136AA" w:rsidRDefault="00140EE9" w:rsidP="00C21C62">
      <w:pPr>
        <w:pStyle w:val="Heading4"/>
        <w:numPr>
          <w:ilvl w:val="2"/>
          <w:numId w:val="11"/>
        </w:numPr>
        <w:spacing w:line="240" w:lineRule="auto"/>
        <w:rPr>
          <w:rFonts w:asciiTheme="minorHAnsi" w:hAnsiTheme="minorHAnsi"/>
          <w:color w:val="000000" w:themeColor="text1"/>
        </w:rPr>
      </w:pPr>
      <w:bookmarkStart w:id="106" w:name="_Toc404071622"/>
      <w:bookmarkStart w:id="107" w:name="_Toc404072853"/>
      <w:bookmarkStart w:id="108" w:name="_Toc404080477"/>
      <w:bookmarkStart w:id="109" w:name="_Toc24358495"/>
      <w:r w:rsidRPr="00B136AA">
        <w:rPr>
          <w:rFonts w:asciiTheme="minorHAnsi" w:hAnsiTheme="minorHAnsi"/>
          <w:color w:val="000000" w:themeColor="text1"/>
        </w:rPr>
        <w:t>Net</w:t>
      </w:r>
      <w:r w:rsidR="005F5377" w:rsidRPr="00B136AA">
        <w:rPr>
          <w:rFonts w:asciiTheme="minorHAnsi" w:hAnsiTheme="minorHAnsi"/>
          <w:color w:val="000000" w:themeColor="text1"/>
        </w:rPr>
        <w:t xml:space="preserve"> </w:t>
      </w:r>
      <w:r w:rsidR="00AD4685" w:rsidRPr="00B136AA">
        <w:rPr>
          <w:rFonts w:asciiTheme="minorHAnsi" w:hAnsiTheme="minorHAnsi"/>
          <w:color w:val="000000" w:themeColor="text1"/>
        </w:rPr>
        <w:t>drug-</w:t>
      </w:r>
      <w:r w:rsidRPr="00B136AA">
        <w:rPr>
          <w:rFonts w:asciiTheme="minorHAnsi" w:hAnsiTheme="minorHAnsi"/>
          <w:color w:val="000000" w:themeColor="text1"/>
        </w:rPr>
        <w:t>budget impact</w:t>
      </w:r>
      <w:bookmarkEnd w:id="106"/>
      <w:bookmarkEnd w:id="107"/>
      <w:bookmarkEnd w:id="108"/>
      <w:bookmarkEnd w:id="109"/>
    </w:p>
    <w:p w:rsidR="00E203D7" w:rsidRPr="00B136AA" w:rsidRDefault="000B7DFB" w:rsidP="00C21C62">
      <w:pPr>
        <w:numPr>
          <w:ilvl w:val="0"/>
          <w:numId w:val="2"/>
        </w:numPr>
        <w:rPr>
          <w:rFonts w:asciiTheme="minorHAnsi" w:hAnsiTheme="minorHAnsi"/>
          <w:i/>
          <w:color w:val="000000" w:themeColor="text1"/>
          <w:sz w:val="24"/>
          <w:szCs w:val="24"/>
        </w:rPr>
      </w:pPr>
      <w:r w:rsidRPr="00B136AA">
        <w:rPr>
          <w:rFonts w:asciiTheme="minorHAnsi" w:hAnsiTheme="minorHAnsi"/>
          <w:color w:val="000000" w:themeColor="text1"/>
          <w:sz w:val="24"/>
          <w:szCs w:val="24"/>
        </w:rPr>
        <w:t>Describe the potential drug</w:t>
      </w:r>
      <w:r w:rsidR="00612BDF" w:rsidRPr="00B136AA">
        <w:rPr>
          <w:rFonts w:asciiTheme="minorHAnsi" w:hAnsiTheme="minorHAnsi"/>
          <w:i/>
          <w:color w:val="000000" w:themeColor="text1"/>
          <w:sz w:val="24"/>
          <w:szCs w:val="24"/>
        </w:rPr>
        <w:t xml:space="preserve"> </w:t>
      </w:r>
      <w:r w:rsidR="00612BDF" w:rsidRPr="00B136AA">
        <w:rPr>
          <w:rFonts w:asciiTheme="minorHAnsi" w:hAnsiTheme="minorHAnsi"/>
          <w:color w:val="000000" w:themeColor="text1"/>
          <w:sz w:val="24"/>
          <w:szCs w:val="24"/>
        </w:rPr>
        <w:t>cost</w:t>
      </w:r>
      <w:r w:rsidR="00E203D7" w:rsidRPr="00B136AA">
        <w:rPr>
          <w:rFonts w:asciiTheme="minorHAnsi" w:hAnsiTheme="minorHAnsi"/>
          <w:color w:val="000000" w:themeColor="text1"/>
          <w:sz w:val="24"/>
          <w:szCs w:val="24"/>
        </w:rPr>
        <w:t>s and cost</w:t>
      </w:r>
      <w:r w:rsidR="00612BDF" w:rsidRPr="00B136AA">
        <w:rPr>
          <w:rFonts w:asciiTheme="minorHAnsi" w:hAnsiTheme="minorHAnsi"/>
          <w:color w:val="000000" w:themeColor="text1"/>
          <w:sz w:val="24"/>
          <w:szCs w:val="24"/>
        </w:rPr>
        <w:t xml:space="preserve">-offsets </w:t>
      </w:r>
      <w:r w:rsidRPr="00B136AA">
        <w:rPr>
          <w:rFonts w:asciiTheme="minorHAnsi" w:hAnsiTheme="minorHAnsi"/>
          <w:color w:val="000000" w:themeColor="text1"/>
          <w:sz w:val="24"/>
          <w:szCs w:val="24"/>
        </w:rPr>
        <w:t xml:space="preserve">anticipated </w:t>
      </w:r>
      <w:r w:rsidR="00612BDF" w:rsidRPr="00B136AA">
        <w:rPr>
          <w:rFonts w:asciiTheme="minorHAnsi" w:hAnsiTheme="minorHAnsi"/>
          <w:color w:val="000000" w:themeColor="text1"/>
          <w:sz w:val="24"/>
          <w:szCs w:val="24"/>
        </w:rPr>
        <w:t xml:space="preserve">from </w:t>
      </w:r>
      <w:r w:rsidRPr="00B136AA">
        <w:rPr>
          <w:rFonts w:asciiTheme="minorHAnsi" w:hAnsiTheme="minorHAnsi"/>
          <w:color w:val="000000" w:themeColor="text1"/>
          <w:sz w:val="24"/>
          <w:szCs w:val="24"/>
        </w:rPr>
        <w:t xml:space="preserve">the </w:t>
      </w:r>
      <w:r w:rsidR="00E203D7" w:rsidRPr="00B136AA">
        <w:rPr>
          <w:rFonts w:asciiTheme="minorHAnsi" w:hAnsiTheme="minorHAnsi"/>
          <w:color w:val="000000" w:themeColor="text1"/>
          <w:sz w:val="24"/>
          <w:szCs w:val="24"/>
        </w:rPr>
        <w:t xml:space="preserve">increased utilisation and/or </w:t>
      </w:r>
      <w:r w:rsidRPr="00B136AA">
        <w:rPr>
          <w:rFonts w:asciiTheme="minorHAnsi" w:hAnsiTheme="minorHAnsi"/>
          <w:color w:val="000000" w:themeColor="text1"/>
          <w:sz w:val="24"/>
          <w:szCs w:val="24"/>
        </w:rPr>
        <w:t xml:space="preserve">displacement of other drugs.  Present the net </w:t>
      </w:r>
      <w:r w:rsidRPr="00B136AA">
        <w:rPr>
          <w:rFonts w:asciiTheme="minorHAnsi" w:hAnsiTheme="minorHAnsi"/>
          <w:i/>
          <w:color w:val="000000" w:themeColor="text1"/>
          <w:sz w:val="24"/>
          <w:szCs w:val="24"/>
        </w:rPr>
        <w:t>drug-budget</w:t>
      </w:r>
      <w:r w:rsidRPr="00B136AA">
        <w:rPr>
          <w:rFonts w:asciiTheme="minorHAnsi" w:hAnsiTheme="minorHAnsi"/>
          <w:color w:val="000000" w:themeColor="text1"/>
          <w:sz w:val="24"/>
          <w:szCs w:val="24"/>
        </w:rPr>
        <w:t xml:space="preserve"> impact analysis taking account of potential drug cost-offsets in year 1, 2, 3, 4 and 5.</w:t>
      </w:r>
    </w:p>
    <w:p w:rsidR="009C59ED" w:rsidRPr="00B136AA" w:rsidRDefault="009C59ED" w:rsidP="00C21C62">
      <w:pPr>
        <w:pStyle w:val="ListParagraph"/>
        <w:numPr>
          <w:ilvl w:val="0"/>
          <w:numId w:val="2"/>
        </w:numPr>
        <w:rPr>
          <w:rFonts w:asciiTheme="minorHAnsi" w:hAnsiTheme="minorHAnsi"/>
          <w:color w:val="000000" w:themeColor="text1"/>
          <w:sz w:val="24"/>
          <w:szCs w:val="24"/>
        </w:rPr>
      </w:pPr>
      <w:r w:rsidRPr="00B136AA">
        <w:rPr>
          <w:rFonts w:asciiTheme="minorHAnsi" w:hAnsiTheme="minorHAnsi"/>
          <w:color w:val="000000" w:themeColor="text1"/>
          <w:sz w:val="24"/>
          <w:szCs w:val="24"/>
        </w:rPr>
        <w:t>The net budget impact estimates should only include the drug acquisition cost. Other costs, such as costs of administration or concomitant medication may be presented in section 7 (iv).</w:t>
      </w:r>
    </w:p>
    <w:p w:rsidR="00AD4685" w:rsidRPr="00B136AA" w:rsidRDefault="00AD4685" w:rsidP="00C21C62">
      <w:pPr>
        <w:rPr>
          <w:rFonts w:asciiTheme="minorHAnsi" w:hAnsiTheme="minorHAnsi"/>
          <w:color w:val="000000" w:themeColor="text1"/>
          <w:sz w:val="24"/>
          <w:szCs w:val="24"/>
        </w:rPr>
      </w:pPr>
    </w:p>
    <w:p w:rsidR="00AD4685" w:rsidRPr="00B136AA" w:rsidRDefault="00AD4685" w:rsidP="00C21C62">
      <w:pPr>
        <w:pStyle w:val="Heading4"/>
        <w:numPr>
          <w:ilvl w:val="2"/>
          <w:numId w:val="11"/>
        </w:numPr>
        <w:spacing w:line="240" w:lineRule="auto"/>
        <w:rPr>
          <w:rFonts w:asciiTheme="minorHAnsi" w:hAnsiTheme="minorHAnsi"/>
          <w:color w:val="000000" w:themeColor="text1"/>
        </w:rPr>
      </w:pPr>
      <w:bookmarkStart w:id="110" w:name="_Toc410401954"/>
      <w:bookmarkStart w:id="111" w:name="_Toc404080476"/>
      <w:bookmarkStart w:id="112" w:name="_Toc404072852"/>
      <w:bookmarkStart w:id="113" w:name="_Toc404071621"/>
      <w:bookmarkStart w:id="114" w:name="_Toc24358496"/>
      <w:r w:rsidRPr="00B136AA">
        <w:rPr>
          <w:rFonts w:asciiTheme="minorHAnsi" w:hAnsiTheme="minorHAnsi"/>
          <w:color w:val="000000" w:themeColor="text1"/>
        </w:rPr>
        <w:t>Additional costs and cost-offsets</w:t>
      </w:r>
      <w:bookmarkEnd w:id="110"/>
      <w:bookmarkEnd w:id="111"/>
      <w:bookmarkEnd w:id="112"/>
      <w:bookmarkEnd w:id="113"/>
      <w:bookmarkEnd w:id="114"/>
    </w:p>
    <w:p w:rsidR="00612BDF" w:rsidRPr="00B136AA" w:rsidRDefault="000B7DFB" w:rsidP="00C21C62">
      <w:pPr>
        <w:numPr>
          <w:ilvl w:val="0"/>
          <w:numId w:val="2"/>
        </w:numPr>
        <w:rPr>
          <w:rFonts w:asciiTheme="minorHAnsi" w:hAnsiTheme="minorHAnsi"/>
          <w:sz w:val="24"/>
          <w:szCs w:val="24"/>
        </w:rPr>
      </w:pPr>
      <w:r w:rsidRPr="00B136AA">
        <w:rPr>
          <w:rFonts w:asciiTheme="minorHAnsi" w:hAnsiTheme="minorHAnsi"/>
          <w:color w:val="000000" w:themeColor="text1"/>
          <w:sz w:val="24"/>
          <w:szCs w:val="24"/>
        </w:rPr>
        <w:t>Describe</w:t>
      </w:r>
      <w:r w:rsidR="00E203D7" w:rsidRPr="00B136AA">
        <w:rPr>
          <w:rFonts w:asciiTheme="minorHAnsi" w:hAnsiTheme="minorHAnsi"/>
          <w:color w:val="000000" w:themeColor="text1"/>
          <w:sz w:val="24"/>
          <w:szCs w:val="24"/>
        </w:rPr>
        <w:t xml:space="preserve"> the potential for</w:t>
      </w:r>
      <w:r w:rsidR="00612BDF" w:rsidRPr="00B136AA">
        <w:rPr>
          <w:rFonts w:asciiTheme="minorHAnsi" w:hAnsiTheme="minorHAnsi"/>
          <w:color w:val="000000" w:themeColor="text1"/>
          <w:sz w:val="24"/>
          <w:szCs w:val="24"/>
        </w:rPr>
        <w:t xml:space="preserve"> </w:t>
      </w:r>
      <w:r w:rsidR="00E203D7" w:rsidRPr="00B136AA">
        <w:rPr>
          <w:rFonts w:asciiTheme="minorHAnsi" w:hAnsiTheme="minorHAnsi"/>
          <w:color w:val="000000" w:themeColor="text1"/>
          <w:sz w:val="24"/>
          <w:szCs w:val="24"/>
        </w:rPr>
        <w:t xml:space="preserve">additional costs and cost-offsets which </w:t>
      </w:r>
      <w:r w:rsidR="00612BDF" w:rsidRPr="00B136AA">
        <w:rPr>
          <w:rFonts w:asciiTheme="minorHAnsi" w:hAnsiTheme="minorHAnsi"/>
          <w:color w:val="000000" w:themeColor="text1"/>
          <w:sz w:val="24"/>
          <w:szCs w:val="24"/>
        </w:rPr>
        <w:t xml:space="preserve">may impact the wider healthcare budget e.g. </w:t>
      </w:r>
      <w:r w:rsidR="004E1FA8" w:rsidRPr="00B136AA">
        <w:rPr>
          <w:rFonts w:asciiTheme="minorHAnsi" w:hAnsiTheme="minorHAnsi"/>
          <w:color w:val="000000" w:themeColor="text1"/>
          <w:sz w:val="24"/>
          <w:szCs w:val="24"/>
        </w:rPr>
        <w:t xml:space="preserve">drugs, </w:t>
      </w:r>
      <w:r w:rsidR="00612BDF" w:rsidRPr="00B136AA">
        <w:rPr>
          <w:rFonts w:asciiTheme="minorHAnsi" w:hAnsiTheme="minorHAnsi"/>
          <w:color w:val="000000" w:themeColor="text1"/>
          <w:sz w:val="24"/>
          <w:szCs w:val="24"/>
        </w:rPr>
        <w:t>administration, monit</w:t>
      </w:r>
      <w:r w:rsidR="00E203D7" w:rsidRPr="00B136AA">
        <w:rPr>
          <w:rFonts w:asciiTheme="minorHAnsi" w:hAnsiTheme="minorHAnsi"/>
          <w:color w:val="000000" w:themeColor="text1"/>
          <w:sz w:val="24"/>
          <w:szCs w:val="24"/>
        </w:rPr>
        <w:t>oring, adverse event costs etc.</w:t>
      </w:r>
      <w:r w:rsidR="00176EBA" w:rsidRPr="00B136AA">
        <w:rPr>
          <w:rFonts w:asciiTheme="minorHAnsi" w:hAnsiTheme="minorHAnsi"/>
          <w:color w:val="000000" w:themeColor="text1"/>
          <w:sz w:val="24"/>
          <w:szCs w:val="24"/>
        </w:rPr>
        <w:t xml:space="preserve">, supported by data confirming how these </w:t>
      </w:r>
      <w:r w:rsidR="00176EBA" w:rsidRPr="00B136AA">
        <w:rPr>
          <w:rFonts w:asciiTheme="minorHAnsi" w:hAnsiTheme="minorHAnsi"/>
          <w:sz w:val="24"/>
          <w:szCs w:val="24"/>
        </w:rPr>
        <w:t>estimates were established.</w:t>
      </w:r>
      <w:r w:rsidR="00E203D7" w:rsidRPr="00B136AA">
        <w:rPr>
          <w:rFonts w:asciiTheme="minorHAnsi" w:hAnsiTheme="minorHAnsi"/>
          <w:sz w:val="24"/>
          <w:szCs w:val="24"/>
        </w:rPr>
        <w:t xml:space="preserve"> Present the net </w:t>
      </w:r>
      <w:r w:rsidR="00AD4685" w:rsidRPr="00B136AA">
        <w:rPr>
          <w:rFonts w:asciiTheme="minorHAnsi" w:hAnsiTheme="minorHAnsi"/>
          <w:sz w:val="24"/>
          <w:szCs w:val="24"/>
        </w:rPr>
        <w:t xml:space="preserve">healthcare </w:t>
      </w:r>
      <w:r w:rsidR="00E203D7" w:rsidRPr="00B136AA">
        <w:rPr>
          <w:rFonts w:asciiTheme="minorHAnsi" w:hAnsiTheme="minorHAnsi"/>
          <w:sz w:val="24"/>
          <w:szCs w:val="24"/>
        </w:rPr>
        <w:t>budget impact analysis taking account of potential wider healthcare costs in year 1, 2, 3, 4, and 5.</w:t>
      </w:r>
    </w:p>
    <w:p w:rsidR="00DE572A" w:rsidRPr="00B136AA" w:rsidRDefault="00DE572A" w:rsidP="00C21C62">
      <w:pPr>
        <w:rPr>
          <w:rFonts w:asciiTheme="minorHAnsi" w:hAnsiTheme="minorHAnsi"/>
          <w:sz w:val="24"/>
          <w:szCs w:val="24"/>
        </w:rPr>
      </w:pPr>
    </w:p>
    <w:p w:rsidR="00DE572A" w:rsidRPr="00B136AA" w:rsidRDefault="00DE572A" w:rsidP="00C21C62">
      <w:pPr>
        <w:pStyle w:val="Heading4"/>
        <w:numPr>
          <w:ilvl w:val="2"/>
          <w:numId w:val="11"/>
        </w:numPr>
        <w:spacing w:line="240" w:lineRule="auto"/>
        <w:rPr>
          <w:rFonts w:asciiTheme="minorHAnsi" w:hAnsiTheme="minorHAnsi"/>
        </w:rPr>
      </w:pPr>
      <w:bookmarkStart w:id="115" w:name="_Toc24358497"/>
      <w:r w:rsidRPr="00B136AA">
        <w:rPr>
          <w:rFonts w:asciiTheme="minorHAnsi" w:hAnsiTheme="minorHAnsi"/>
        </w:rPr>
        <w:t>Analysis of Uncertainty</w:t>
      </w:r>
      <w:bookmarkEnd w:id="115"/>
    </w:p>
    <w:p w:rsidR="00DE572A" w:rsidRPr="00B136AA" w:rsidRDefault="00DE572A" w:rsidP="00C21C62">
      <w:pPr>
        <w:numPr>
          <w:ilvl w:val="0"/>
          <w:numId w:val="2"/>
        </w:numPr>
        <w:rPr>
          <w:rFonts w:asciiTheme="minorHAnsi" w:hAnsiTheme="minorHAnsi"/>
          <w:i/>
          <w:color w:val="000000" w:themeColor="text1"/>
          <w:sz w:val="24"/>
          <w:szCs w:val="24"/>
        </w:rPr>
      </w:pPr>
      <w:r w:rsidRPr="00B136AA">
        <w:rPr>
          <w:rFonts w:asciiTheme="minorHAnsi" w:hAnsiTheme="minorHAnsi"/>
          <w:sz w:val="24"/>
          <w:szCs w:val="24"/>
        </w:rPr>
        <w:t xml:space="preserve">Explore the </w:t>
      </w:r>
      <w:r w:rsidRPr="00B136AA">
        <w:rPr>
          <w:rFonts w:asciiTheme="minorHAnsi" w:hAnsiTheme="minorHAnsi"/>
          <w:color w:val="000000" w:themeColor="text1"/>
          <w:sz w:val="24"/>
          <w:szCs w:val="24"/>
        </w:rPr>
        <w:t>impact of parameter uncertainty on the budget impact analys</w:t>
      </w:r>
      <w:r w:rsidR="00AD4685" w:rsidRPr="00B136AA">
        <w:rPr>
          <w:rFonts w:asciiTheme="minorHAnsi" w:hAnsiTheme="minorHAnsi"/>
          <w:color w:val="000000" w:themeColor="text1"/>
          <w:sz w:val="24"/>
          <w:szCs w:val="24"/>
        </w:rPr>
        <w:t>i</w:t>
      </w:r>
      <w:r w:rsidRPr="00B136AA">
        <w:rPr>
          <w:rFonts w:asciiTheme="minorHAnsi" w:hAnsiTheme="minorHAnsi"/>
          <w:color w:val="000000" w:themeColor="text1"/>
          <w:sz w:val="24"/>
          <w:szCs w:val="24"/>
        </w:rPr>
        <w:t>s using deterministi</w:t>
      </w:r>
      <w:r w:rsidR="00723274" w:rsidRPr="00B136AA">
        <w:rPr>
          <w:rFonts w:asciiTheme="minorHAnsi" w:hAnsiTheme="minorHAnsi"/>
          <w:color w:val="000000" w:themeColor="text1"/>
          <w:sz w:val="24"/>
          <w:szCs w:val="24"/>
        </w:rPr>
        <w:t>c sensitivity</w:t>
      </w:r>
      <w:r w:rsidR="00983191">
        <w:rPr>
          <w:rFonts w:asciiTheme="minorHAnsi" w:hAnsiTheme="minorHAnsi"/>
          <w:color w:val="000000" w:themeColor="text1"/>
          <w:sz w:val="24"/>
          <w:szCs w:val="24"/>
        </w:rPr>
        <w:t xml:space="preserve"> analysis</w:t>
      </w:r>
      <w:r w:rsidR="00336331" w:rsidRPr="00B136AA">
        <w:rPr>
          <w:rFonts w:asciiTheme="minorHAnsi" w:hAnsiTheme="minorHAnsi"/>
          <w:color w:val="000000" w:themeColor="text1"/>
          <w:sz w:val="24"/>
          <w:szCs w:val="24"/>
        </w:rPr>
        <w:t xml:space="preserve"> for each parameter</w:t>
      </w:r>
      <w:r w:rsidR="00723274" w:rsidRPr="00B136AA">
        <w:rPr>
          <w:rFonts w:asciiTheme="minorHAnsi" w:hAnsiTheme="minorHAnsi"/>
          <w:color w:val="000000" w:themeColor="text1"/>
          <w:sz w:val="24"/>
          <w:szCs w:val="24"/>
        </w:rPr>
        <w:t>/scenario, providing clear rationale for the range of values applied.</w:t>
      </w:r>
      <w:r w:rsidR="00132133" w:rsidRPr="00B136AA" w:rsidDel="00132133">
        <w:rPr>
          <w:rFonts w:asciiTheme="minorHAnsi" w:hAnsiTheme="minorHAnsi"/>
          <w:color w:val="000000" w:themeColor="text1"/>
          <w:sz w:val="24"/>
          <w:szCs w:val="24"/>
        </w:rPr>
        <w:t xml:space="preserve"> </w:t>
      </w:r>
    </w:p>
    <w:p w:rsidR="00C15C24" w:rsidRPr="00B136AA" w:rsidRDefault="00C15C24" w:rsidP="00C21C62">
      <w:pPr>
        <w:ind w:left="360"/>
        <w:rPr>
          <w:rFonts w:asciiTheme="minorHAnsi" w:hAnsiTheme="minorHAnsi"/>
          <w:i/>
          <w:color w:val="0070C0"/>
          <w:sz w:val="24"/>
          <w:szCs w:val="24"/>
        </w:rPr>
      </w:pPr>
    </w:p>
    <w:p w:rsidR="00140EE9" w:rsidRPr="00B136AA" w:rsidRDefault="00AF12FE" w:rsidP="00C21C62">
      <w:pPr>
        <w:pStyle w:val="Heading2"/>
        <w:spacing w:line="240" w:lineRule="auto"/>
        <w:rPr>
          <w:rFonts w:asciiTheme="minorHAnsi" w:hAnsiTheme="minorHAnsi"/>
        </w:rPr>
      </w:pPr>
      <w:bookmarkStart w:id="116" w:name="_Toc404071623"/>
      <w:bookmarkStart w:id="117" w:name="_Toc404072854"/>
      <w:bookmarkStart w:id="118" w:name="_Toc404080478"/>
      <w:bookmarkStart w:id="119" w:name="_Toc24358498"/>
      <w:r w:rsidRPr="00B136AA">
        <w:rPr>
          <w:rFonts w:asciiTheme="minorHAnsi" w:hAnsiTheme="minorHAnsi"/>
        </w:rPr>
        <w:t xml:space="preserve">HTAs and reimbursement status </w:t>
      </w:r>
      <w:r w:rsidR="00140EE9" w:rsidRPr="00B136AA">
        <w:rPr>
          <w:rFonts w:asciiTheme="minorHAnsi" w:hAnsiTheme="minorHAnsi"/>
        </w:rPr>
        <w:t>in other jurisdictions</w:t>
      </w:r>
      <w:bookmarkEnd w:id="116"/>
      <w:bookmarkEnd w:id="117"/>
      <w:bookmarkEnd w:id="118"/>
      <w:bookmarkEnd w:id="119"/>
    </w:p>
    <w:p w:rsidR="00140EE9" w:rsidRPr="00B136AA" w:rsidRDefault="00140EE9" w:rsidP="00C21C62">
      <w:pPr>
        <w:rPr>
          <w:rFonts w:asciiTheme="minorHAnsi" w:hAnsiTheme="minorHAnsi"/>
          <w:sz w:val="24"/>
          <w:szCs w:val="24"/>
        </w:rPr>
      </w:pPr>
    </w:p>
    <w:p w:rsidR="00AF12FE" w:rsidRPr="00B136AA" w:rsidRDefault="00AF12FE" w:rsidP="00C21C62">
      <w:pPr>
        <w:numPr>
          <w:ilvl w:val="0"/>
          <w:numId w:val="2"/>
        </w:numPr>
        <w:rPr>
          <w:rFonts w:asciiTheme="minorHAnsi" w:hAnsiTheme="minorHAnsi"/>
          <w:sz w:val="24"/>
          <w:szCs w:val="24"/>
        </w:rPr>
      </w:pPr>
      <w:r w:rsidRPr="00B136AA">
        <w:rPr>
          <w:rFonts w:asciiTheme="minorHAnsi" w:hAnsiTheme="minorHAnsi"/>
          <w:sz w:val="24"/>
          <w:szCs w:val="24"/>
        </w:rPr>
        <w:t>Describe the reimbursement status of the intervention in other European countries, including the level of reimbursement, any restrictions on reimbursement, and any patient access schemes which may apply.</w:t>
      </w:r>
    </w:p>
    <w:p w:rsidR="00140EE9" w:rsidRPr="00B136AA" w:rsidRDefault="00140EE9" w:rsidP="00C21C62">
      <w:pPr>
        <w:numPr>
          <w:ilvl w:val="0"/>
          <w:numId w:val="2"/>
        </w:numPr>
        <w:rPr>
          <w:rFonts w:asciiTheme="minorHAnsi" w:hAnsiTheme="minorHAnsi"/>
          <w:sz w:val="24"/>
          <w:szCs w:val="24"/>
        </w:rPr>
      </w:pPr>
      <w:r w:rsidRPr="00B136AA">
        <w:rPr>
          <w:rFonts w:asciiTheme="minorHAnsi" w:hAnsiTheme="minorHAnsi"/>
          <w:sz w:val="24"/>
          <w:szCs w:val="24"/>
        </w:rPr>
        <w:t xml:space="preserve">Indicate the outcome/status of HTAs of the </w:t>
      </w:r>
      <w:r w:rsidR="00AF12FE" w:rsidRPr="00B136AA">
        <w:rPr>
          <w:rFonts w:asciiTheme="minorHAnsi" w:hAnsiTheme="minorHAnsi"/>
          <w:sz w:val="24"/>
          <w:szCs w:val="24"/>
        </w:rPr>
        <w:t>intervention</w:t>
      </w:r>
      <w:r w:rsidRPr="00B136AA">
        <w:rPr>
          <w:rFonts w:asciiTheme="minorHAnsi" w:hAnsiTheme="minorHAnsi"/>
          <w:sz w:val="24"/>
          <w:szCs w:val="24"/>
        </w:rPr>
        <w:t xml:space="preserve"> in other </w:t>
      </w:r>
      <w:r w:rsidR="00AF12FE" w:rsidRPr="00B136AA">
        <w:rPr>
          <w:rFonts w:asciiTheme="minorHAnsi" w:hAnsiTheme="minorHAnsi"/>
          <w:sz w:val="24"/>
          <w:szCs w:val="24"/>
        </w:rPr>
        <w:t>European countries</w:t>
      </w:r>
      <w:r w:rsidR="0034093B" w:rsidRPr="00B136AA">
        <w:rPr>
          <w:rFonts w:asciiTheme="minorHAnsi" w:hAnsiTheme="minorHAnsi"/>
          <w:sz w:val="24"/>
          <w:szCs w:val="24"/>
        </w:rPr>
        <w:t>.</w:t>
      </w:r>
    </w:p>
    <w:p w:rsidR="0034093B" w:rsidRPr="00B136AA" w:rsidRDefault="0034093B" w:rsidP="00C21C62">
      <w:pPr>
        <w:rPr>
          <w:rFonts w:asciiTheme="minorHAnsi" w:hAnsiTheme="minorHAnsi"/>
          <w:sz w:val="24"/>
          <w:szCs w:val="24"/>
        </w:rPr>
      </w:pPr>
    </w:p>
    <w:p w:rsidR="009E7AC9" w:rsidRPr="00B136AA" w:rsidRDefault="009E7AC9" w:rsidP="00C21C62">
      <w:pPr>
        <w:pStyle w:val="Heading2"/>
        <w:spacing w:line="240" w:lineRule="auto"/>
        <w:rPr>
          <w:rFonts w:asciiTheme="minorHAnsi" w:hAnsiTheme="minorHAnsi"/>
        </w:rPr>
      </w:pPr>
      <w:bookmarkStart w:id="120" w:name="_Toc24358499"/>
      <w:r w:rsidRPr="00B136AA">
        <w:rPr>
          <w:rFonts w:asciiTheme="minorHAnsi" w:hAnsiTheme="minorHAnsi"/>
        </w:rPr>
        <w:t>Conclusion</w:t>
      </w:r>
      <w:bookmarkEnd w:id="120"/>
    </w:p>
    <w:p w:rsidR="006B5579" w:rsidRPr="00B136AA" w:rsidRDefault="006B5579" w:rsidP="00C21C62">
      <w:pPr>
        <w:rPr>
          <w:rFonts w:asciiTheme="minorHAnsi" w:hAnsiTheme="minorHAnsi"/>
          <w:sz w:val="24"/>
          <w:szCs w:val="24"/>
        </w:rPr>
      </w:pPr>
    </w:p>
    <w:p w:rsidR="009E7AC9" w:rsidRPr="00B136AA" w:rsidRDefault="00E4041E" w:rsidP="00C21C62">
      <w:pPr>
        <w:numPr>
          <w:ilvl w:val="0"/>
          <w:numId w:val="2"/>
        </w:numPr>
        <w:rPr>
          <w:rFonts w:asciiTheme="minorHAnsi" w:hAnsiTheme="minorHAnsi"/>
          <w:sz w:val="24"/>
          <w:szCs w:val="24"/>
        </w:rPr>
      </w:pPr>
      <w:r w:rsidRPr="00B136AA">
        <w:rPr>
          <w:rFonts w:asciiTheme="minorHAnsi" w:hAnsiTheme="minorHAnsi"/>
          <w:sz w:val="24"/>
          <w:szCs w:val="24"/>
        </w:rPr>
        <w:t>Provide a</w:t>
      </w:r>
      <w:r w:rsidR="009E7AC9" w:rsidRPr="00B136AA">
        <w:rPr>
          <w:rFonts w:asciiTheme="minorHAnsi" w:hAnsiTheme="minorHAnsi"/>
          <w:sz w:val="24"/>
          <w:szCs w:val="24"/>
        </w:rPr>
        <w:t>n overview of the main findings of the submission.</w:t>
      </w:r>
    </w:p>
    <w:p w:rsidR="009E7AC9" w:rsidRPr="00B136AA" w:rsidRDefault="009E7AC9" w:rsidP="00C21C62">
      <w:pPr>
        <w:rPr>
          <w:rFonts w:asciiTheme="minorHAnsi" w:hAnsiTheme="minorHAnsi"/>
          <w:sz w:val="24"/>
          <w:szCs w:val="24"/>
        </w:rPr>
      </w:pPr>
    </w:p>
    <w:p w:rsidR="00B80905" w:rsidRPr="00B136AA" w:rsidRDefault="00B80905" w:rsidP="00C21C62">
      <w:pPr>
        <w:pStyle w:val="Heading2"/>
        <w:spacing w:line="240" w:lineRule="auto"/>
        <w:rPr>
          <w:rFonts w:asciiTheme="minorHAnsi" w:hAnsiTheme="minorHAnsi"/>
        </w:rPr>
      </w:pPr>
      <w:bookmarkStart w:id="121" w:name="_Toc24358500"/>
      <w:r w:rsidRPr="00B136AA">
        <w:rPr>
          <w:rFonts w:asciiTheme="minorHAnsi" w:hAnsiTheme="minorHAnsi"/>
        </w:rPr>
        <w:t>References</w:t>
      </w:r>
      <w:bookmarkEnd w:id="121"/>
    </w:p>
    <w:p w:rsidR="00CA48D0" w:rsidRPr="00B136AA" w:rsidRDefault="00CA48D0" w:rsidP="00C21C62">
      <w:pPr>
        <w:rPr>
          <w:rFonts w:asciiTheme="minorHAnsi" w:hAnsiTheme="minorHAnsi"/>
          <w:sz w:val="24"/>
          <w:szCs w:val="24"/>
        </w:rPr>
      </w:pPr>
    </w:p>
    <w:p w:rsidR="004E1FA8" w:rsidRPr="00B136AA" w:rsidRDefault="004E1FA8" w:rsidP="00C21C62">
      <w:pPr>
        <w:numPr>
          <w:ilvl w:val="0"/>
          <w:numId w:val="2"/>
        </w:numPr>
        <w:rPr>
          <w:rFonts w:asciiTheme="minorHAnsi" w:hAnsiTheme="minorHAnsi"/>
          <w:sz w:val="24"/>
          <w:szCs w:val="24"/>
        </w:rPr>
      </w:pPr>
      <w:r w:rsidRPr="00B136AA">
        <w:rPr>
          <w:rFonts w:asciiTheme="minorHAnsi" w:hAnsiTheme="minorHAnsi"/>
          <w:sz w:val="24"/>
          <w:szCs w:val="24"/>
        </w:rPr>
        <w:t xml:space="preserve">Format all references in </w:t>
      </w:r>
      <w:r w:rsidR="00477D42" w:rsidRPr="00B136AA">
        <w:rPr>
          <w:rFonts w:asciiTheme="minorHAnsi" w:hAnsiTheme="minorHAnsi"/>
          <w:sz w:val="24"/>
          <w:szCs w:val="24"/>
        </w:rPr>
        <w:t>the</w:t>
      </w:r>
      <w:r w:rsidR="00E4041E" w:rsidRPr="00B136AA">
        <w:rPr>
          <w:rFonts w:asciiTheme="minorHAnsi" w:hAnsiTheme="minorHAnsi"/>
          <w:sz w:val="24"/>
          <w:szCs w:val="24"/>
        </w:rPr>
        <w:t xml:space="preserve"> Vancouver</w:t>
      </w:r>
      <w:r w:rsidR="00477D42" w:rsidRPr="00B136AA">
        <w:rPr>
          <w:rFonts w:asciiTheme="minorHAnsi" w:hAnsiTheme="minorHAnsi"/>
          <w:sz w:val="24"/>
          <w:szCs w:val="24"/>
        </w:rPr>
        <w:t xml:space="preserve"> style</w:t>
      </w:r>
      <w:r w:rsidRPr="00B136AA">
        <w:rPr>
          <w:rFonts w:asciiTheme="minorHAnsi" w:hAnsiTheme="minorHAnsi"/>
          <w:sz w:val="24"/>
          <w:szCs w:val="24"/>
        </w:rPr>
        <w:t xml:space="preserve">, and list at the end of the submission.  Verify that all in-text references </w:t>
      </w:r>
      <w:r w:rsidR="00B077FB" w:rsidRPr="00B136AA">
        <w:rPr>
          <w:rFonts w:asciiTheme="minorHAnsi" w:hAnsiTheme="minorHAnsi"/>
          <w:sz w:val="24"/>
          <w:szCs w:val="24"/>
        </w:rPr>
        <w:t>correspond to the</w:t>
      </w:r>
      <w:r w:rsidRPr="00B136AA">
        <w:rPr>
          <w:rFonts w:asciiTheme="minorHAnsi" w:hAnsiTheme="minorHAnsi"/>
          <w:sz w:val="24"/>
          <w:szCs w:val="24"/>
        </w:rPr>
        <w:t xml:space="preserve"> final reference list prior to submission.  </w:t>
      </w:r>
    </w:p>
    <w:p w:rsidR="00867EF2" w:rsidRPr="00B136AA" w:rsidRDefault="00867EF2" w:rsidP="00C21C62">
      <w:pPr>
        <w:numPr>
          <w:ilvl w:val="0"/>
          <w:numId w:val="2"/>
        </w:numPr>
        <w:rPr>
          <w:rFonts w:asciiTheme="minorHAnsi" w:hAnsiTheme="minorHAnsi"/>
          <w:sz w:val="24"/>
          <w:szCs w:val="24"/>
        </w:rPr>
      </w:pPr>
      <w:r w:rsidRPr="00B136AA">
        <w:rPr>
          <w:rFonts w:asciiTheme="minorHAnsi" w:hAnsiTheme="minorHAnsi"/>
          <w:sz w:val="24"/>
          <w:szCs w:val="24"/>
        </w:rPr>
        <w:t>Where a reference is used to support specific evidence e.g. data point, parameter, other piece of information, the relevant line/table/section should be highlighted within the reference.</w:t>
      </w:r>
    </w:p>
    <w:p w:rsidR="00CA48D0" w:rsidRPr="00B136AA" w:rsidRDefault="00CA48D0" w:rsidP="00C21C62">
      <w:pPr>
        <w:numPr>
          <w:ilvl w:val="0"/>
          <w:numId w:val="2"/>
        </w:numPr>
        <w:rPr>
          <w:rFonts w:asciiTheme="minorHAnsi" w:hAnsiTheme="minorHAnsi"/>
          <w:sz w:val="24"/>
          <w:szCs w:val="24"/>
        </w:rPr>
      </w:pPr>
      <w:r w:rsidRPr="00B136AA">
        <w:rPr>
          <w:rFonts w:asciiTheme="minorHAnsi" w:hAnsiTheme="minorHAnsi"/>
          <w:sz w:val="24"/>
          <w:szCs w:val="24"/>
        </w:rPr>
        <w:t xml:space="preserve">Submit </w:t>
      </w:r>
      <w:r w:rsidR="00B077FB" w:rsidRPr="00B136AA">
        <w:rPr>
          <w:rFonts w:asciiTheme="minorHAnsi" w:hAnsiTheme="minorHAnsi"/>
          <w:sz w:val="24"/>
          <w:szCs w:val="24"/>
        </w:rPr>
        <w:t xml:space="preserve">electronic full-text </w:t>
      </w:r>
      <w:r w:rsidR="004E1FA8" w:rsidRPr="00B136AA">
        <w:rPr>
          <w:rFonts w:asciiTheme="minorHAnsi" w:hAnsiTheme="minorHAnsi"/>
          <w:sz w:val="24"/>
          <w:szCs w:val="24"/>
        </w:rPr>
        <w:t xml:space="preserve">copies </w:t>
      </w:r>
      <w:r w:rsidR="00B077FB" w:rsidRPr="00B136AA">
        <w:rPr>
          <w:rFonts w:asciiTheme="minorHAnsi" w:hAnsiTheme="minorHAnsi"/>
          <w:sz w:val="24"/>
          <w:szCs w:val="24"/>
        </w:rPr>
        <w:t xml:space="preserve">and an RIS </w:t>
      </w:r>
      <w:r w:rsidR="006702C0" w:rsidRPr="00B136AA">
        <w:rPr>
          <w:rFonts w:asciiTheme="minorHAnsi" w:hAnsiTheme="minorHAnsi"/>
          <w:sz w:val="24"/>
          <w:szCs w:val="24"/>
        </w:rPr>
        <w:t xml:space="preserve">formatted </w:t>
      </w:r>
      <w:r w:rsidR="00B077FB" w:rsidRPr="00B136AA">
        <w:rPr>
          <w:rFonts w:asciiTheme="minorHAnsi" w:hAnsiTheme="minorHAnsi"/>
          <w:sz w:val="24"/>
          <w:szCs w:val="24"/>
        </w:rPr>
        <w:t xml:space="preserve">file </w:t>
      </w:r>
      <w:r w:rsidR="004E1FA8" w:rsidRPr="00B136AA">
        <w:rPr>
          <w:rFonts w:asciiTheme="minorHAnsi" w:hAnsiTheme="minorHAnsi"/>
          <w:sz w:val="24"/>
          <w:szCs w:val="24"/>
        </w:rPr>
        <w:t>of all references</w:t>
      </w:r>
      <w:r w:rsidR="006702C0" w:rsidRPr="00B136AA">
        <w:rPr>
          <w:rFonts w:asciiTheme="minorHAnsi" w:hAnsiTheme="minorHAnsi"/>
          <w:sz w:val="24"/>
          <w:szCs w:val="24"/>
        </w:rPr>
        <w:t>.</w:t>
      </w:r>
      <w:r w:rsidR="00BA0EED">
        <w:rPr>
          <w:rFonts w:asciiTheme="minorHAnsi" w:hAnsiTheme="minorHAnsi"/>
          <w:sz w:val="24"/>
          <w:szCs w:val="24"/>
        </w:rPr>
        <w:t xml:space="preserve"> Website links alone are not sufficient due to the potential for web addresses to change over time. Screenshots should be provided as “full-text” copies in these cases.</w:t>
      </w:r>
      <w:r w:rsidR="00844804">
        <w:rPr>
          <w:rFonts w:asciiTheme="minorHAnsi" w:hAnsiTheme="minorHAnsi"/>
          <w:sz w:val="24"/>
          <w:szCs w:val="24"/>
        </w:rPr>
        <w:t xml:space="preserve"> The number of full-text references should match the number of references</w:t>
      </w:r>
      <w:r w:rsidR="00494CE7">
        <w:rPr>
          <w:rFonts w:asciiTheme="minorHAnsi" w:hAnsiTheme="minorHAnsi"/>
          <w:sz w:val="24"/>
          <w:szCs w:val="24"/>
        </w:rPr>
        <w:t xml:space="preserve"> in the submission.</w:t>
      </w:r>
      <w:r w:rsidR="00844804">
        <w:rPr>
          <w:rFonts w:asciiTheme="minorHAnsi" w:hAnsiTheme="minorHAnsi"/>
          <w:sz w:val="24"/>
          <w:szCs w:val="24"/>
        </w:rPr>
        <w:t xml:space="preserve"> </w:t>
      </w:r>
    </w:p>
    <w:p w:rsidR="00CA48D0" w:rsidRPr="00B136AA" w:rsidRDefault="00CA48D0" w:rsidP="00C21C62">
      <w:pPr>
        <w:rPr>
          <w:rFonts w:asciiTheme="minorHAnsi" w:hAnsiTheme="minorHAnsi"/>
        </w:rPr>
      </w:pPr>
    </w:p>
    <w:p w:rsidR="009E7AC9" w:rsidRPr="00B136AA" w:rsidRDefault="00B80905" w:rsidP="00C21C62">
      <w:pPr>
        <w:pStyle w:val="Heading2"/>
        <w:spacing w:line="240" w:lineRule="auto"/>
        <w:rPr>
          <w:rFonts w:asciiTheme="minorHAnsi" w:hAnsiTheme="minorHAnsi"/>
        </w:rPr>
      </w:pPr>
      <w:bookmarkStart w:id="122" w:name="_Toc24358501"/>
      <w:r w:rsidRPr="00B136AA">
        <w:rPr>
          <w:rFonts w:asciiTheme="minorHAnsi" w:hAnsiTheme="minorHAnsi"/>
        </w:rPr>
        <w:t>Appendices</w:t>
      </w:r>
      <w:bookmarkEnd w:id="122"/>
    </w:p>
    <w:p w:rsidR="006B5579" w:rsidRPr="00B136AA" w:rsidRDefault="006B5579" w:rsidP="00C21C62">
      <w:pPr>
        <w:rPr>
          <w:rFonts w:asciiTheme="minorHAnsi" w:hAnsiTheme="minorHAnsi"/>
          <w:sz w:val="24"/>
          <w:szCs w:val="24"/>
        </w:rPr>
      </w:pPr>
    </w:p>
    <w:p w:rsidR="004D53CD" w:rsidRPr="00234509" w:rsidRDefault="004D53CD" w:rsidP="00C21C62">
      <w:pPr>
        <w:pStyle w:val="ListParagraph"/>
        <w:numPr>
          <w:ilvl w:val="0"/>
          <w:numId w:val="2"/>
        </w:numPr>
        <w:jc w:val="both"/>
        <w:rPr>
          <w:rFonts w:asciiTheme="minorHAnsi" w:hAnsiTheme="minorHAnsi"/>
          <w:sz w:val="24"/>
          <w:szCs w:val="24"/>
        </w:rPr>
      </w:pPr>
      <w:r>
        <w:rPr>
          <w:rFonts w:asciiTheme="minorHAnsi" w:hAnsiTheme="minorHAnsi"/>
          <w:sz w:val="24"/>
          <w:szCs w:val="24"/>
        </w:rPr>
        <w:t xml:space="preserve">Appendix 1 should be </w:t>
      </w:r>
      <w:r w:rsidRPr="003B5EB3">
        <w:rPr>
          <w:rFonts w:asciiTheme="minorHAnsi" w:hAnsiTheme="minorHAnsi"/>
          <w:sz w:val="24"/>
          <w:szCs w:val="24"/>
        </w:rPr>
        <w:t xml:space="preserve">submitted if any </w:t>
      </w:r>
      <w:r w:rsidRPr="00234509">
        <w:rPr>
          <w:rFonts w:asciiTheme="minorHAnsi" w:hAnsiTheme="minorHAnsi"/>
          <w:sz w:val="24"/>
          <w:szCs w:val="24"/>
        </w:rPr>
        <w:t xml:space="preserve">evidence </w:t>
      </w:r>
      <w:r w:rsidRPr="003B5EB3">
        <w:rPr>
          <w:rFonts w:asciiTheme="minorHAnsi" w:hAnsiTheme="minorHAnsi"/>
          <w:sz w:val="24"/>
          <w:szCs w:val="24"/>
        </w:rPr>
        <w:t>in the</w:t>
      </w:r>
      <w:r>
        <w:rPr>
          <w:rFonts w:asciiTheme="minorHAnsi" w:hAnsiTheme="minorHAnsi"/>
          <w:sz w:val="24"/>
          <w:szCs w:val="24"/>
        </w:rPr>
        <w:t xml:space="preserve"> submission </w:t>
      </w:r>
      <w:r w:rsidRPr="005F42B6">
        <w:rPr>
          <w:rFonts w:asciiTheme="minorHAnsi" w:hAnsiTheme="minorHAnsi"/>
          <w:sz w:val="24"/>
          <w:szCs w:val="24"/>
        </w:rPr>
        <w:t>is based on expert opinion</w:t>
      </w:r>
      <w:r>
        <w:rPr>
          <w:rFonts w:asciiTheme="minorHAnsi" w:hAnsiTheme="minorHAnsi"/>
          <w:sz w:val="24"/>
          <w:szCs w:val="24"/>
        </w:rPr>
        <w:t>. Information provided in this appendix should follow the “NC</w:t>
      </w:r>
      <w:r w:rsidRPr="00234509">
        <w:rPr>
          <w:rFonts w:asciiTheme="minorHAnsi" w:hAnsiTheme="minorHAnsi"/>
          <w:sz w:val="24"/>
          <w:szCs w:val="24"/>
        </w:rPr>
        <w:t>PE Guidance on the use of expert opinion as supporting evidence in the applicant submission</w:t>
      </w:r>
      <w:r>
        <w:rPr>
          <w:rFonts w:asciiTheme="minorHAnsi" w:hAnsiTheme="minorHAnsi"/>
          <w:sz w:val="24"/>
          <w:szCs w:val="24"/>
        </w:rPr>
        <w:t>”, located at the end of this document.</w:t>
      </w:r>
    </w:p>
    <w:p w:rsidR="004D53CD" w:rsidRPr="00234509" w:rsidRDefault="005910A1" w:rsidP="00C21C62">
      <w:pPr>
        <w:pStyle w:val="ListParagraph"/>
        <w:numPr>
          <w:ilvl w:val="0"/>
          <w:numId w:val="2"/>
        </w:numPr>
        <w:jc w:val="both"/>
        <w:rPr>
          <w:rFonts w:asciiTheme="minorHAnsi" w:hAnsiTheme="minorHAnsi"/>
          <w:sz w:val="24"/>
          <w:szCs w:val="24"/>
        </w:rPr>
      </w:pPr>
      <w:r>
        <w:rPr>
          <w:rFonts w:asciiTheme="minorHAnsi" w:hAnsiTheme="minorHAnsi"/>
          <w:sz w:val="24"/>
          <w:szCs w:val="24"/>
        </w:rPr>
        <w:t xml:space="preserve">Appendix 2 should describe all </w:t>
      </w:r>
      <w:r w:rsidR="00D263A8">
        <w:rPr>
          <w:rFonts w:asciiTheme="minorHAnsi" w:hAnsiTheme="minorHAnsi"/>
          <w:sz w:val="24"/>
          <w:szCs w:val="24"/>
        </w:rPr>
        <w:t>systematic literature reviews</w:t>
      </w:r>
      <w:r>
        <w:rPr>
          <w:rFonts w:asciiTheme="minorHAnsi" w:hAnsiTheme="minorHAnsi"/>
          <w:sz w:val="24"/>
          <w:szCs w:val="24"/>
        </w:rPr>
        <w:t xml:space="preserve"> conducted as part of the submission. Information provided in this appendix should follow “</w:t>
      </w:r>
      <w:r w:rsidR="004D53CD" w:rsidRPr="00234509">
        <w:rPr>
          <w:rFonts w:asciiTheme="minorHAnsi" w:hAnsiTheme="minorHAnsi"/>
          <w:sz w:val="24"/>
          <w:szCs w:val="24"/>
        </w:rPr>
        <w:t>NCPE Guidance on conducting and reporting on the systematic literature search used to identify evidence on clinical efficacy and safety evidence, in addition to economic model inputs</w:t>
      </w:r>
      <w:r>
        <w:rPr>
          <w:rFonts w:asciiTheme="minorHAnsi" w:hAnsiTheme="minorHAnsi"/>
          <w:sz w:val="24"/>
          <w:szCs w:val="24"/>
        </w:rPr>
        <w:t>”, located at the end of this document.</w:t>
      </w:r>
    </w:p>
    <w:p w:rsidR="00701F5B" w:rsidRDefault="00701F5B" w:rsidP="00C21C62">
      <w:pPr>
        <w:numPr>
          <w:ilvl w:val="0"/>
          <w:numId w:val="2"/>
        </w:numPr>
        <w:rPr>
          <w:rFonts w:asciiTheme="minorHAnsi" w:hAnsiTheme="minorHAnsi"/>
          <w:sz w:val="24"/>
          <w:szCs w:val="24"/>
        </w:rPr>
      </w:pPr>
      <w:r>
        <w:rPr>
          <w:rFonts w:asciiTheme="minorHAnsi" w:hAnsiTheme="minorHAnsi"/>
          <w:sz w:val="24"/>
          <w:szCs w:val="24"/>
        </w:rPr>
        <w:t>Appendix 3 should describe all drug cost calculations for the intervention and comparator(s).</w:t>
      </w:r>
      <w:r w:rsidR="00D263A8">
        <w:rPr>
          <w:rFonts w:asciiTheme="minorHAnsi" w:hAnsiTheme="minorHAnsi"/>
          <w:sz w:val="24"/>
          <w:szCs w:val="24"/>
        </w:rPr>
        <w:t xml:space="preserve"> Information provided in this appendix should follow NCPE “Guidance for Inclusion of Drugs Costs in Pharmacoeconomic Evaluations”.</w:t>
      </w:r>
    </w:p>
    <w:p w:rsidR="009E7AC9" w:rsidRDefault="005910A1" w:rsidP="00C21C62">
      <w:pPr>
        <w:numPr>
          <w:ilvl w:val="0"/>
          <w:numId w:val="2"/>
        </w:numPr>
        <w:rPr>
          <w:rFonts w:asciiTheme="minorHAnsi" w:hAnsiTheme="minorHAnsi"/>
          <w:sz w:val="24"/>
          <w:szCs w:val="24"/>
        </w:rPr>
      </w:pPr>
      <w:r>
        <w:rPr>
          <w:rFonts w:asciiTheme="minorHAnsi" w:hAnsiTheme="minorHAnsi"/>
          <w:sz w:val="24"/>
          <w:szCs w:val="24"/>
        </w:rPr>
        <w:t>S</w:t>
      </w:r>
      <w:r w:rsidRPr="00B136AA">
        <w:rPr>
          <w:rFonts w:asciiTheme="minorHAnsi" w:hAnsiTheme="minorHAnsi"/>
          <w:sz w:val="24"/>
          <w:szCs w:val="24"/>
        </w:rPr>
        <w:t>ummar</w:t>
      </w:r>
      <w:r>
        <w:rPr>
          <w:rFonts w:asciiTheme="minorHAnsi" w:hAnsiTheme="minorHAnsi"/>
          <w:sz w:val="24"/>
          <w:szCs w:val="24"/>
        </w:rPr>
        <w:t xml:space="preserve">y </w:t>
      </w:r>
      <w:r w:rsidRPr="00B136AA">
        <w:rPr>
          <w:rFonts w:asciiTheme="minorHAnsi" w:hAnsiTheme="minorHAnsi"/>
          <w:sz w:val="24"/>
          <w:szCs w:val="24"/>
        </w:rPr>
        <w:t>of product characteristics</w:t>
      </w:r>
      <w:r>
        <w:rPr>
          <w:rFonts w:asciiTheme="minorHAnsi" w:hAnsiTheme="minorHAnsi"/>
          <w:sz w:val="24"/>
          <w:szCs w:val="24"/>
        </w:rPr>
        <w:t>,</w:t>
      </w:r>
      <w:r w:rsidRPr="00B136AA">
        <w:rPr>
          <w:rFonts w:asciiTheme="minorHAnsi" w:hAnsiTheme="minorHAnsi"/>
          <w:sz w:val="24"/>
          <w:szCs w:val="24"/>
        </w:rPr>
        <w:t xml:space="preserve"> </w:t>
      </w:r>
      <w:r>
        <w:rPr>
          <w:rFonts w:asciiTheme="minorHAnsi" w:hAnsiTheme="minorHAnsi"/>
          <w:sz w:val="24"/>
          <w:szCs w:val="24"/>
        </w:rPr>
        <w:t>EPAR, a</w:t>
      </w:r>
      <w:r w:rsidRPr="00B136AA">
        <w:rPr>
          <w:rFonts w:asciiTheme="minorHAnsi" w:hAnsiTheme="minorHAnsi"/>
          <w:sz w:val="24"/>
          <w:szCs w:val="24"/>
        </w:rPr>
        <w:t xml:space="preserve">dditional </w:t>
      </w:r>
      <w:r w:rsidR="009E7AC9" w:rsidRPr="00B136AA">
        <w:rPr>
          <w:rFonts w:asciiTheme="minorHAnsi" w:hAnsiTheme="minorHAnsi"/>
          <w:sz w:val="24"/>
          <w:szCs w:val="24"/>
        </w:rPr>
        <w:t>information and other supporting documentation may be submitted as appendices, as appropriate.</w:t>
      </w:r>
    </w:p>
    <w:p w:rsidR="00F30D7A" w:rsidRPr="00B136AA" w:rsidRDefault="00F30D7A" w:rsidP="00C21C62">
      <w:pPr>
        <w:numPr>
          <w:ilvl w:val="0"/>
          <w:numId w:val="2"/>
        </w:numPr>
        <w:rPr>
          <w:rFonts w:asciiTheme="minorHAnsi" w:hAnsiTheme="minorHAnsi"/>
          <w:sz w:val="24"/>
          <w:szCs w:val="24"/>
        </w:rPr>
      </w:pPr>
      <w:r>
        <w:rPr>
          <w:rFonts w:asciiTheme="minorHAnsi" w:hAnsiTheme="minorHAnsi"/>
          <w:sz w:val="24"/>
          <w:szCs w:val="24"/>
        </w:rPr>
        <w:t xml:space="preserve">Each individual appendix should appear as an individual heading within the main table of contents or within a separate table of contents for appendices alone. </w:t>
      </w:r>
    </w:p>
    <w:p w:rsidR="002F1732" w:rsidRPr="00B136AA" w:rsidRDefault="002F1732" w:rsidP="00C21C62">
      <w:pPr>
        <w:rPr>
          <w:rFonts w:asciiTheme="minorHAnsi" w:hAnsiTheme="minorHAnsi"/>
          <w:sz w:val="24"/>
          <w:szCs w:val="24"/>
        </w:rPr>
      </w:pPr>
    </w:p>
    <w:p w:rsidR="009E7AC9" w:rsidRPr="00B136AA" w:rsidRDefault="009E7AC9" w:rsidP="00C21C62">
      <w:pPr>
        <w:pStyle w:val="Heading2"/>
        <w:spacing w:line="240" w:lineRule="auto"/>
        <w:rPr>
          <w:rFonts w:asciiTheme="minorHAnsi" w:hAnsiTheme="minorHAnsi"/>
        </w:rPr>
      </w:pPr>
      <w:bookmarkStart w:id="123" w:name="_Toc24358502"/>
      <w:r w:rsidRPr="00B136AA">
        <w:rPr>
          <w:rFonts w:asciiTheme="minorHAnsi" w:hAnsiTheme="minorHAnsi"/>
        </w:rPr>
        <w:t>Electronic model</w:t>
      </w:r>
      <w:bookmarkEnd w:id="123"/>
    </w:p>
    <w:p w:rsidR="00942608" w:rsidRPr="00B136AA" w:rsidRDefault="00942608" w:rsidP="00C21C62">
      <w:pPr>
        <w:rPr>
          <w:rFonts w:asciiTheme="minorHAnsi" w:hAnsiTheme="minorHAnsi"/>
        </w:rPr>
      </w:pPr>
    </w:p>
    <w:p w:rsidR="00CC6FE0" w:rsidRPr="00B136AA" w:rsidRDefault="009E7AC9" w:rsidP="00C21C62">
      <w:pPr>
        <w:numPr>
          <w:ilvl w:val="0"/>
          <w:numId w:val="2"/>
        </w:numPr>
        <w:rPr>
          <w:rFonts w:asciiTheme="minorHAnsi" w:hAnsiTheme="minorHAnsi"/>
          <w:sz w:val="24"/>
          <w:szCs w:val="24"/>
        </w:rPr>
      </w:pPr>
      <w:r w:rsidRPr="00B136AA">
        <w:rPr>
          <w:rFonts w:asciiTheme="minorHAnsi" w:hAnsiTheme="minorHAnsi"/>
          <w:sz w:val="24"/>
          <w:szCs w:val="24"/>
        </w:rPr>
        <w:t xml:space="preserve">Microsoft Excel is the preferred software for NCPE submissions.  Contact </w:t>
      </w:r>
      <w:r w:rsidR="00496DB3" w:rsidRPr="00B136AA">
        <w:rPr>
          <w:rFonts w:asciiTheme="minorHAnsi" w:hAnsiTheme="minorHAnsi"/>
          <w:sz w:val="24"/>
          <w:szCs w:val="24"/>
        </w:rPr>
        <w:t xml:space="preserve">the </w:t>
      </w:r>
      <w:r w:rsidRPr="00B136AA">
        <w:rPr>
          <w:rFonts w:asciiTheme="minorHAnsi" w:hAnsiTheme="minorHAnsi"/>
          <w:sz w:val="24"/>
          <w:szCs w:val="24"/>
        </w:rPr>
        <w:t>NCPE in advance of submission if alternative software packages are considered for submission.</w:t>
      </w:r>
      <w:r w:rsidR="00CC6FE0" w:rsidRPr="00B136AA">
        <w:rPr>
          <w:rFonts w:asciiTheme="minorHAnsi" w:hAnsiTheme="minorHAnsi"/>
          <w:sz w:val="24"/>
          <w:szCs w:val="24"/>
        </w:rPr>
        <w:t xml:space="preserve"> </w:t>
      </w:r>
      <w:r w:rsidR="007607FA">
        <w:rPr>
          <w:rFonts w:asciiTheme="minorHAnsi" w:hAnsiTheme="minorHAnsi"/>
          <w:sz w:val="24"/>
          <w:szCs w:val="24"/>
        </w:rPr>
        <w:t xml:space="preserve">Ensure that all relevant information has been submitted, in the appropriate format, to allow the NCPE Review Group to re-run analysis and reproduce results. </w:t>
      </w:r>
      <w:r w:rsidR="00CC6FE0" w:rsidRPr="00B136AA">
        <w:rPr>
          <w:rFonts w:asciiTheme="minorHAnsi" w:hAnsiTheme="minorHAnsi"/>
          <w:sz w:val="24"/>
          <w:szCs w:val="24"/>
        </w:rPr>
        <w:t>A full Technical Specification Document, with sufficient detail to facilitate evaluation and reproduction, should accompany all electronic models. The information in the Technical Specification Document should not be limited to how to use the model, but should also</w:t>
      </w:r>
      <w:r w:rsidR="00E83A5C" w:rsidRPr="00B136AA">
        <w:rPr>
          <w:rFonts w:asciiTheme="minorHAnsi" w:hAnsiTheme="minorHAnsi"/>
          <w:sz w:val="24"/>
          <w:szCs w:val="24"/>
        </w:rPr>
        <w:t xml:space="preserve"> </w:t>
      </w:r>
      <w:r w:rsidR="00CC6FE0" w:rsidRPr="00B136AA">
        <w:rPr>
          <w:rFonts w:asciiTheme="minorHAnsi" w:hAnsiTheme="minorHAnsi"/>
          <w:sz w:val="24"/>
          <w:szCs w:val="24"/>
        </w:rPr>
        <w:t xml:space="preserve">provide detail on all background calculations. </w:t>
      </w:r>
    </w:p>
    <w:p w:rsidR="0036146D" w:rsidRPr="00B136AA" w:rsidRDefault="0036146D" w:rsidP="00C21C62">
      <w:pPr>
        <w:rPr>
          <w:rFonts w:asciiTheme="minorHAnsi" w:hAnsiTheme="minorHAnsi"/>
          <w:color w:val="000000" w:themeColor="text1"/>
          <w:sz w:val="24"/>
          <w:szCs w:val="24"/>
        </w:rPr>
      </w:pPr>
    </w:p>
    <w:p w:rsidR="00C43336" w:rsidRPr="00B136AA" w:rsidRDefault="00336331" w:rsidP="00C21C62">
      <w:pPr>
        <w:pStyle w:val="ListParagraph"/>
        <w:numPr>
          <w:ilvl w:val="1"/>
          <w:numId w:val="1"/>
        </w:numPr>
        <w:rPr>
          <w:rFonts w:asciiTheme="minorHAnsi" w:hAnsiTheme="minorHAnsi"/>
          <w:b/>
          <w:i/>
          <w:color w:val="000000" w:themeColor="text1"/>
          <w:sz w:val="24"/>
          <w:szCs w:val="24"/>
        </w:rPr>
      </w:pPr>
      <w:r w:rsidRPr="00B136AA">
        <w:rPr>
          <w:rFonts w:asciiTheme="minorHAnsi" w:hAnsiTheme="minorHAnsi"/>
          <w:b/>
          <w:i/>
          <w:color w:val="000000" w:themeColor="text1"/>
          <w:sz w:val="24"/>
          <w:szCs w:val="24"/>
        </w:rPr>
        <w:t xml:space="preserve">Cost-effectiveness </w:t>
      </w:r>
      <w:r w:rsidR="00C43336" w:rsidRPr="00B136AA">
        <w:rPr>
          <w:rFonts w:asciiTheme="minorHAnsi" w:hAnsiTheme="minorHAnsi"/>
          <w:b/>
          <w:i/>
          <w:color w:val="000000" w:themeColor="text1"/>
          <w:sz w:val="24"/>
          <w:szCs w:val="24"/>
        </w:rPr>
        <w:t>model</w:t>
      </w:r>
    </w:p>
    <w:p w:rsidR="0021074E" w:rsidRPr="00B136AA" w:rsidRDefault="00CC6FE0" w:rsidP="00C21C62">
      <w:pPr>
        <w:numPr>
          <w:ilvl w:val="0"/>
          <w:numId w:val="2"/>
        </w:numPr>
        <w:rPr>
          <w:rFonts w:asciiTheme="minorHAnsi" w:hAnsiTheme="minorHAnsi"/>
          <w:sz w:val="24"/>
          <w:szCs w:val="24"/>
        </w:rPr>
      </w:pPr>
      <w:r w:rsidRPr="00B136AA">
        <w:rPr>
          <w:rFonts w:asciiTheme="minorHAnsi" w:hAnsiTheme="minorHAnsi"/>
          <w:color w:val="000000" w:themeColor="text1"/>
          <w:sz w:val="24"/>
          <w:szCs w:val="24"/>
        </w:rPr>
        <w:t>The applicant must s</w:t>
      </w:r>
      <w:r w:rsidR="009E7AC9" w:rsidRPr="00B136AA">
        <w:rPr>
          <w:rFonts w:asciiTheme="minorHAnsi" w:hAnsiTheme="minorHAnsi"/>
          <w:color w:val="000000" w:themeColor="text1"/>
          <w:sz w:val="24"/>
          <w:szCs w:val="24"/>
        </w:rPr>
        <w:t xml:space="preserve">ubmit a fully executable electronic </w:t>
      </w:r>
      <w:r w:rsidR="009E7AC9" w:rsidRPr="00B136AA">
        <w:rPr>
          <w:rFonts w:asciiTheme="minorHAnsi" w:hAnsiTheme="minorHAnsi"/>
          <w:sz w:val="24"/>
          <w:szCs w:val="24"/>
        </w:rPr>
        <w:t>copy of the cost-effectiveness</w:t>
      </w:r>
      <w:r w:rsidR="00C43336" w:rsidRPr="00B136AA">
        <w:rPr>
          <w:rFonts w:asciiTheme="minorHAnsi" w:hAnsiTheme="minorHAnsi"/>
          <w:sz w:val="24"/>
          <w:szCs w:val="24"/>
        </w:rPr>
        <w:t xml:space="preserve"> model</w:t>
      </w:r>
      <w:r w:rsidR="009E7AC9" w:rsidRPr="00B136AA">
        <w:rPr>
          <w:rFonts w:asciiTheme="minorHAnsi" w:hAnsiTheme="minorHAnsi"/>
          <w:sz w:val="24"/>
          <w:szCs w:val="24"/>
        </w:rPr>
        <w:t>, ensuring that the model structure and all parameters values are as specified in the written submission.</w:t>
      </w:r>
    </w:p>
    <w:p w:rsidR="009E7AC9" w:rsidRPr="00B136AA" w:rsidRDefault="009E7AC9" w:rsidP="00C21C62">
      <w:pPr>
        <w:numPr>
          <w:ilvl w:val="0"/>
          <w:numId w:val="2"/>
        </w:numPr>
        <w:rPr>
          <w:rFonts w:asciiTheme="minorHAnsi" w:hAnsiTheme="minorHAnsi"/>
          <w:sz w:val="24"/>
          <w:szCs w:val="24"/>
        </w:rPr>
      </w:pPr>
      <w:r w:rsidRPr="00B136AA">
        <w:rPr>
          <w:rFonts w:asciiTheme="minorHAnsi" w:hAnsiTheme="minorHAnsi"/>
          <w:sz w:val="24"/>
          <w:szCs w:val="24"/>
        </w:rPr>
        <w:t>In Microsoft Excel models, all parameter values directly feeding into the deterministic and probabilistic calculation of costs and benefits should be listed in consecutive rows on a single worksheet.</w:t>
      </w:r>
    </w:p>
    <w:p w:rsidR="004900AA" w:rsidRPr="00B136AA" w:rsidRDefault="009E7AC9" w:rsidP="00C21C62">
      <w:pPr>
        <w:numPr>
          <w:ilvl w:val="0"/>
          <w:numId w:val="2"/>
        </w:numPr>
        <w:rPr>
          <w:rFonts w:asciiTheme="minorHAnsi" w:hAnsiTheme="minorHAnsi"/>
          <w:sz w:val="24"/>
          <w:szCs w:val="24"/>
        </w:rPr>
      </w:pPr>
      <w:r w:rsidRPr="00B136AA">
        <w:rPr>
          <w:rFonts w:asciiTheme="minorHAnsi" w:hAnsiTheme="minorHAnsi"/>
          <w:sz w:val="24"/>
          <w:szCs w:val="24"/>
        </w:rPr>
        <w:t>Disaggregated probabilistic results i.e. all simulated cost and effect pairs, should be presented in the model, in addition to summary measures.</w:t>
      </w:r>
    </w:p>
    <w:p w:rsidR="00C15C24" w:rsidRPr="00B136AA" w:rsidRDefault="00C15C24" w:rsidP="00C21C62">
      <w:pPr>
        <w:rPr>
          <w:rFonts w:asciiTheme="minorHAnsi" w:hAnsiTheme="minorHAnsi"/>
          <w:i/>
          <w:color w:val="000000" w:themeColor="text1"/>
          <w:sz w:val="24"/>
          <w:szCs w:val="24"/>
        </w:rPr>
      </w:pPr>
    </w:p>
    <w:p w:rsidR="00BD7BC2" w:rsidRPr="00B136AA" w:rsidRDefault="00C15C24" w:rsidP="00C21C62">
      <w:pPr>
        <w:pStyle w:val="ListParagraph"/>
        <w:numPr>
          <w:ilvl w:val="1"/>
          <w:numId w:val="1"/>
        </w:numPr>
        <w:rPr>
          <w:rFonts w:asciiTheme="minorHAnsi" w:hAnsiTheme="minorHAnsi"/>
          <w:i/>
          <w:color w:val="000000" w:themeColor="text1"/>
          <w:sz w:val="24"/>
          <w:szCs w:val="24"/>
        </w:rPr>
      </w:pPr>
      <w:r w:rsidRPr="00B136AA">
        <w:rPr>
          <w:rFonts w:asciiTheme="minorHAnsi" w:hAnsiTheme="minorHAnsi"/>
          <w:b/>
          <w:i/>
          <w:color w:val="000000" w:themeColor="text1"/>
          <w:sz w:val="24"/>
          <w:szCs w:val="24"/>
        </w:rPr>
        <w:t>Budget Impact Model</w:t>
      </w:r>
    </w:p>
    <w:p w:rsidR="00CA4EDF" w:rsidRPr="00FC62E6" w:rsidRDefault="009652B0" w:rsidP="00C21C62">
      <w:pPr>
        <w:numPr>
          <w:ilvl w:val="0"/>
          <w:numId w:val="2"/>
        </w:numPr>
        <w:rPr>
          <w:rFonts w:asciiTheme="minorHAnsi" w:hAnsiTheme="minorHAnsi"/>
          <w:color w:val="000000" w:themeColor="text1"/>
          <w:sz w:val="24"/>
          <w:szCs w:val="24"/>
        </w:rPr>
      </w:pPr>
      <w:r>
        <w:rPr>
          <w:rFonts w:asciiTheme="minorHAnsi" w:hAnsiTheme="minorHAnsi"/>
          <w:color w:val="000000" w:themeColor="text1"/>
          <w:sz w:val="24"/>
          <w:szCs w:val="24"/>
        </w:rPr>
        <w:t xml:space="preserve">The NCPE Budget Impact Model Template (available at </w:t>
      </w:r>
      <w:hyperlink r:id="rId22" w:history="1">
        <w:r w:rsidRPr="00951D0B">
          <w:rPr>
            <w:rStyle w:val="Hyperlink"/>
            <w:rFonts w:asciiTheme="minorHAnsi" w:hAnsiTheme="minorHAnsi"/>
            <w:sz w:val="24"/>
            <w:szCs w:val="24"/>
          </w:rPr>
          <w:t>www.ncpe.ie</w:t>
        </w:r>
      </w:hyperlink>
      <w:r>
        <w:rPr>
          <w:rFonts w:asciiTheme="minorHAnsi" w:hAnsiTheme="minorHAnsi"/>
          <w:color w:val="000000" w:themeColor="text1"/>
          <w:sz w:val="24"/>
          <w:szCs w:val="24"/>
        </w:rPr>
        <w:t xml:space="preserve">) is the preferred format for submission of Budget Impact Models. The NCPE Template is available to </w:t>
      </w:r>
      <w:r w:rsidR="00CA4EDF">
        <w:rPr>
          <w:rFonts w:asciiTheme="minorHAnsi" w:hAnsiTheme="minorHAnsi"/>
          <w:color w:val="000000" w:themeColor="text1"/>
          <w:sz w:val="24"/>
          <w:szCs w:val="24"/>
        </w:rPr>
        <w:t>guide applicants in the calculation of the eligible patient population, drug acquisition costs and cost offsets, presentation of results and analysis of uncertainty. If a Budget Impact Model other than the NCPE Template is used, the NCPE Template should be consulted for best practice guidance.</w:t>
      </w:r>
    </w:p>
    <w:p w:rsidR="0041349F" w:rsidRPr="00B136AA" w:rsidRDefault="0041349F" w:rsidP="00C21C62">
      <w:pPr>
        <w:numPr>
          <w:ilvl w:val="0"/>
          <w:numId w:val="2"/>
        </w:numPr>
        <w:rPr>
          <w:rFonts w:asciiTheme="minorHAnsi" w:hAnsiTheme="minorHAnsi"/>
          <w:color w:val="000000" w:themeColor="text1"/>
          <w:sz w:val="24"/>
          <w:szCs w:val="24"/>
        </w:rPr>
      </w:pPr>
      <w:r w:rsidRPr="00B136AA">
        <w:rPr>
          <w:rFonts w:asciiTheme="minorHAnsi" w:hAnsiTheme="minorHAnsi"/>
          <w:color w:val="000000" w:themeColor="text1"/>
          <w:sz w:val="24"/>
          <w:szCs w:val="24"/>
        </w:rPr>
        <w:t xml:space="preserve">The budget impact model should be fully programmable so that the </w:t>
      </w:r>
      <w:r w:rsidR="00036B9E" w:rsidRPr="00B136AA">
        <w:rPr>
          <w:rFonts w:asciiTheme="minorHAnsi" w:hAnsiTheme="minorHAnsi"/>
          <w:color w:val="000000" w:themeColor="text1"/>
          <w:sz w:val="24"/>
          <w:szCs w:val="24"/>
        </w:rPr>
        <w:t xml:space="preserve">NCPE </w:t>
      </w:r>
      <w:r w:rsidR="00BA0EED">
        <w:rPr>
          <w:rFonts w:asciiTheme="minorHAnsi" w:hAnsiTheme="minorHAnsi"/>
          <w:color w:val="000000" w:themeColor="text1"/>
          <w:sz w:val="24"/>
          <w:szCs w:val="24"/>
        </w:rPr>
        <w:t>Review Group</w:t>
      </w:r>
      <w:r w:rsidR="007E1C55">
        <w:rPr>
          <w:rFonts w:asciiTheme="minorHAnsi" w:hAnsiTheme="minorHAnsi"/>
          <w:color w:val="000000" w:themeColor="text1"/>
          <w:sz w:val="24"/>
          <w:szCs w:val="24"/>
        </w:rPr>
        <w:t xml:space="preserve"> </w:t>
      </w:r>
      <w:r w:rsidRPr="00B136AA">
        <w:rPr>
          <w:rFonts w:asciiTheme="minorHAnsi" w:hAnsiTheme="minorHAnsi"/>
          <w:color w:val="000000" w:themeColor="text1"/>
          <w:sz w:val="24"/>
          <w:szCs w:val="24"/>
        </w:rPr>
        <w:t xml:space="preserve">can easily examine the impact of a change in any of the parameters to the budget impact. </w:t>
      </w:r>
    </w:p>
    <w:p w:rsidR="00C43336" w:rsidRPr="00B136AA" w:rsidRDefault="0041349F" w:rsidP="00C21C62">
      <w:pPr>
        <w:pStyle w:val="ListParagraph"/>
        <w:numPr>
          <w:ilvl w:val="0"/>
          <w:numId w:val="34"/>
        </w:numPr>
        <w:rPr>
          <w:rFonts w:asciiTheme="minorHAnsi" w:hAnsiTheme="minorHAnsi"/>
          <w:color w:val="000000" w:themeColor="text1"/>
          <w:sz w:val="24"/>
          <w:szCs w:val="24"/>
        </w:rPr>
      </w:pPr>
      <w:r w:rsidRPr="00B136AA">
        <w:rPr>
          <w:rFonts w:asciiTheme="minorHAnsi" w:hAnsiTheme="minorHAnsi"/>
          <w:color w:val="000000" w:themeColor="text1"/>
          <w:sz w:val="24"/>
          <w:szCs w:val="24"/>
        </w:rPr>
        <w:t xml:space="preserve">Tabulate all parameters used in the model </w:t>
      </w:r>
      <w:r w:rsidR="00C43336" w:rsidRPr="00B136AA">
        <w:rPr>
          <w:rFonts w:asciiTheme="minorHAnsi" w:hAnsiTheme="minorHAnsi"/>
          <w:color w:val="000000" w:themeColor="text1"/>
          <w:sz w:val="24"/>
          <w:szCs w:val="24"/>
        </w:rPr>
        <w:t>in consecutive rows on a single worksheet. Include the reference source and</w:t>
      </w:r>
      <w:r w:rsidRPr="00B136AA">
        <w:rPr>
          <w:rFonts w:asciiTheme="minorHAnsi" w:hAnsiTheme="minorHAnsi"/>
          <w:color w:val="000000" w:themeColor="text1"/>
          <w:sz w:val="24"/>
          <w:szCs w:val="24"/>
        </w:rPr>
        <w:t xml:space="preserve"> measures of uncertainty where available. </w:t>
      </w:r>
    </w:p>
    <w:p w:rsidR="00CC6FE0" w:rsidRPr="00B136AA" w:rsidRDefault="00CC6FE0" w:rsidP="00C21C62">
      <w:pPr>
        <w:rPr>
          <w:rFonts w:asciiTheme="minorHAnsi" w:hAnsiTheme="minorHAnsi"/>
          <w:b/>
          <w:i/>
          <w:color w:val="000000" w:themeColor="text1"/>
          <w:sz w:val="24"/>
          <w:szCs w:val="24"/>
        </w:rPr>
      </w:pPr>
    </w:p>
    <w:p w:rsidR="00CC6FE0" w:rsidRPr="00B136AA" w:rsidRDefault="00CC6FE0" w:rsidP="00C21C62">
      <w:pPr>
        <w:pStyle w:val="ListParagraph"/>
        <w:numPr>
          <w:ilvl w:val="1"/>
          <w:numId w:val="1"/>
        </w:numPr>
        <w:rPr>
          <w:rFonts w:asciiTheme="minorHAnsi" w:hAnsiTheme="minorHAnsi"/>
          <w:color w:val="000000" w:themeColor="text1"/>
          <w:sz w:val="24"/>
          <w:szCs w:val="24"/>
        </w:rPr>
      </w:pPr>
      <w:r w:rsidRPr="00B136AA">
        <w:rPr>
          <w:rFonts w:asciiTheme="minorHAnsi" w:hAnsiTheme="minorHAnsi"/>
          <w:b/>
          <w:i/>
          <w:color w:val="000000" w:themeColor="text1"/>
          <w:sz w:val="24"/>
          <w:szCs w:val="24"/>
        </w:rPr>
        <w:t>Spreadsheet Best Practice</w:t>
      </w:r>
    </w:p>
    <w:p w:rsidR="00CC6FE0" w:rsidRPr="00B136AA" w:rsidRDefault="00D62332" w:rsidP="00C21C62">
      <w:pPr>
        <w:pStyle w:val="ListParagraph"/>
        <w:numPr>
          <w:ilvl w:val="0"/>
          <w:numId w:val="34"/>
        </w:numPr>
        <w:rPr>
          <w:rFonts w:asciiTheme="minorHAnsi" w:hAnsiTheme="minorHAnsi"/>
          <w:color w:val="000000" w:themeColor="text1"/>
          <w:sz w:val="24"/>
          <w:szCs w:val="24"/>
        </w:rPr>
      </w:pPr>
      <w:r w:rsidRPr="00B136AA">
        <w:rPr>
          <w:rFonts w:asciiTheme="minorHAnsi" w:hAnsiTheme="minorHAnsi"/>
          <w:color w:val="000000" w:themeColor="text1"/>
          <w:sz w:val="24"/>
          <w:szCs w:val="24"/>
        </w:rPr>
        <w:t>Please</w:t>
      </w:r>
      <w:r w:rsidR="00CC6FE0" w:rsidRPr="00B136AA">
        <w:rPr>
          <w:rFonts w:asciiTheme="minorHAnsi" w:hAnsiTheme="minorHAnsi"/>
          <w:color w:val="000000" w:themeColor="text1"/>
          <w:sz w:val="24"/>
          <w:szCs w:val="24"/>
        </w:rPr>
        <w:t xml:space="preserve"> ensure that all intermediate calculations between the input parameters and the final matrices (transitions, patients, costs, QALYs etc) are clearly shown on the spreadsheets.</w:t>
      </w:r>
    </w:p>
    <w:p w:rsidR="00CC6FE0" w:rsidRPr="00B136AA" w:rsidRDefault="00CC6FE0" w:rsidP="00C21C62">
      <w:pPr>
        <w:pStyle w:val="ListParagraph"/>
        <w:numPr>
          <w:ilvl w:val="0"/>
          <w:numId w:val="34"/>
        </w:numPr>
        <w:rPr>
          <w:rFonts w:asciiTheme="minorHAnsi" w:hAnsiTheme="minorHAnsi"/>
          <w:color w:val="000000" w:themeColor="text1"/>
          <w:sz w:val="24"/>
          <w:szCs w:val="24"/>
        </w:rPr>
      </w:pPr>
      <w:r w:rsidRPr="00B136AA">
        <w:rPr>
          <w:rFonts w:asciiTheme="minorHAnsi" w:hAnsiTheme="minorHAnsi"/>
          <w:color w:val="000000" w:themeColor="text1"/>
          <w:sz w:val="24"/>
          <w:szCs w:val="24"/>
        </w:rPr>
        <w:t>Workbooks, cells, and tabs should all be unhidden and modifiable.</w:t>
      </w:r>
    </w:p>
    <w:p w:rsidR="00CC6FE0" w:rsidRPr="00B136AA" w:rsidRDefault="00CC6FE0" w:rsidP="00C21C62">
      <w:pPr>
        <w:pStyle w:val="ListParagraph"/>
        <w:numPr>
          <w:ilvl w:val="0"/>
          <w:numId w:val="38"/>
        </w:numPr>
        <w:rPr>
          <w:rFonts w:asciiTheme="minorHAnsi" w:hAnsiTheme="minorHAnsi"/>
          <w:color w:val="000000" w:themeColor="text1"/>
          <w:sz w:val="24"/>
          <w:szCs w:val="24"/>
        </w:rPr>
      </w:pPr>
      <w:r w:rsidRPr="00B136AA">
        <w:rPr>
          <w:rFonts w:asciiTheme="minorHAnsi" w:hAnsiTheme="minorHAnsi"/>
          <w:color w:val="000000" w:themeColor="text1"/>
          <w:sz w:val="24"/>
          <w:szCs w:val="24"/>
        </w:rPr>
        <w:t>Value restrictions should not be placed on cells.</w:t>
      </w:r>
    </w:p>
    <w:p w:rsidR="00CC6FE0" w:rsidRPr="00B136AA" w:rsidRDefault="00D62332" w:rsidP="00C21C62">
      <w:pPr>
        <w:pStyle w:val="ListParagraph"/>
        <w:numPr>
          <w:ilvl w:val="0"/>
          <w:numId w:val="38"/>
        </w:numPr>
        <w:rPr>
          <w:rFonts w:asciiTheme="minorHAnsi" w:hAnsiTheme="minorHAnsi"/>
          <w:color w:val="000000" w:themeColor="text1"/>
          <w:sz w:val="24"/>
          <w:szCs w:val="24"/>
        </w:rPr>
      </w:pPr>
      <w:r w:rsidRPr="00B136AA">
        <w:rPr>
          <w:rFonts w:asciiTheme="minorHAnsi" w:hAnsiTheme="minorHAnsi"/>
          <w:color w:val="000000" w:themeColor="text1"/>
          <w:sz w:val="24"/>
          <w:szCs w:val="24"/>
        </w:rPr>
        <w:t>Tabs</w:t>
      </w:r>
      <w:r w:rsidR="00CC6FE0" w:rsidRPr="00B136AA">
        <w:rPr>
          <w:rFonts w:asciiTheme="minorHAnsi" w:hAnsiTheme="minorHAnsi"/>
          <w:color w:val="000000" w:themeColor="text1"/>
          <w:sz w:val="24"/>
          <w:szCs w:val="24"/>
        </w:rPr>
        <w:t xml:space="preserve"> should be appropriately named and correspond with those in the </w:t>
      </w:r>
      <w:r w:rsidRPr="00B136AA">
        <w:rPr>
          <w:rFonts w:asciiTheme="minorHAnsi" w:hAnsiTheme="minorHAnsi"/>
          <w:color w:val="000000" w:themeColor="text1"/>
          <w:sz w:val="24"/>
          <w:szCs w:val="24"/>
        </w:rPr>
        <w:t>Technical Specification Document</w:t>
      </w:r>
      <w:r w:rsidR="00CC6FE0" w:rsidRPr="00B136AA">
        <w:rPr>
          <w:rFonts w:asciiTheme="minorHAnsi" w:hAnsiTheme="minorHAnsi"/>
          <w:color w:val="000000" w:themeColor="text1"/>
          <w:sz w:val="24"/>
          <w:szCs w:val="24"/>
        </w:rPr>
        <w:t>.</w:t>
      </w:r>
    </w:p>
    <w:p w:rsidR="00CC6FE0" w:rsidRPr="00B136AA" w:rsidRDefault="00CC6FE0" w:rsidP="00C21C62">
      <w:pPr>
        <w:pStyle w:val="ListParagraph"/>
        <w:numPr>
          <w:ilvl w:val="0"/>
          <w:numId w:val="38"/>
        </w:numPr>
        <w:rPr>
          <w:rFonts w:asciiTheme="minorHAnsi" w:hAnsiTheme="minorHAnsi"/>
          <w:color w:val="000000" w:themeColor="text1"/>
          <w:sz w:val="24"/>
          <w:szCs w:val="24"/>
        </w:rPr>
      </w:pPr>
      <w:r w:rsidRPr="00B136AA">
        <w:rPr>
          <w:rFonts w:asciiTheme="minorHAnsi" w:hAnsiTheme="minorHAnsi"/>
          <w:color w:val="000000" w:themeColor="text1"/>
          <w:sz w:val="24"/>
          <w:szCs w:val="24"/>
        </w:rPr>
        <w:t xml:space="preserve">Key cells and ranges should be named in order to provide clarity. </w:t>
      </w:r>
    </w:p>
    <w:p w:rsidR="00CC6FE0" w:rsidRPr="00B136AA" w:rsidRDefault="00CC6FE0" w:rsidP="00C21C62">
      <w:pPr>
        <w:pStyle w:val="ListParagraph"/>
        <w:numPr>
          <w:ilvl w:val="0"/>
          <w:numId w:val="38"/>
        </w:numPr>
        <w:rPr>
          <w:rFonts w:asciiTheme="minorHAnsi" w:hAnsiTheme="minorHAnsi"/>
          <w:color w:val="000000" w:themeColor="text1"/>
          <w:sz w:val="24"/>
          <w:szCs w:val="24"/>
        </w:rPr>
      </w:pPr>
      <w:r w:rsidRPr="00B136AA">
        <w:rPr>
          <w:rFonts w:asciiTheme="minorHAnsi" w:hAnsiTheme="minorHAnsi"/>
          <w:color w:val="000000" w:themeColor="text1"/>
          <w:sz w:val="24"/>
          <w:szCs w:val="24"/>
        </w:rPr>
        <w:t>Formulae that have been copied down for multiple rows should not change in the middle of a column, without clear indication.</w:t>
      </w:r>
    </w:p>
    <w:p w:rsidR="00CC6FE0" w:rsidRPr="00B136AA" w:rsidRDefault="00CC6FE0" w:rsidP="00C21C62">
      <w:pPr>
        <w:pStyle w:val="ListParagraph"/>
        <w:numPr>
          <w:ilvl w:val="0"/>
          <w:numId w:val="38"/>
        </w:numPr>
        <w:rPr>
          <w:rFonts w:asciiTheme="minorHAnsi" w:hAnsiTheme="minorHAnsi"/>
          <w:color w:val="000000" w:themeColor="text1"/>
          <w:sz w:val="24"/>
          <w:szCs w:val="24"/>
        </w:rPr>
      </w:pPr>
      <w:r w:rsidRPr="00B136AA">
        <w:rPr>
          <w:rFonts w:asciiTheme="minorHAnsi" w:hAnsiTheme="minorHAnsi"/>
          <w:color w:val="000000" w:themeColor="text1"/>
          <w:sz w:val="24"/>
          <w:szCs w:val="24"/>
        </w:rPr>
        <w:t>Nested IF statements or cells with nested min/max functions should be kept to a minimum. The exact values used in each possible scenario should be made clear to the review group.</w:t>
      </w:r>
    </w:p>
    <w:p w:rsidR="00CC6FE0" w:rsidRPr="00B136AA" w:rsidRDefault="00CC6FE0" w:rsidP="00C21C62">
      <w:pPr>
        <w:pStyle w:val="ListParagraph"/>
        <w:numPr>
          <w:ilvl w:val="0"/>
          <w:numId w:val="38"/>
        </w:numPr>
        <w:rPr>
          <w:rFonts w:asciiTheme="minorHAnsi" w:hAnsiTheme="minorHAnsi"/>
          <w:color w:val="000000" w:themeColor="text1"/>
          <w:sz w:val="24"/>
          <w:szCs w:val="24"/>
        </w:rPr>
      </w:pPr>
      <w:r w:rsidRPr="00B136AA">
        <w:rPr>
          <w:rFonts w:asciiTheme="minorHAnsi" w:hAnsiTheme="minorHAnsi"/>
          <w:color w:val="000000" w:themeColor="text1"/>
          <w:sz w:val="24"/>
          <w:szCs w:val="24"/>
        </w:rPr>
        <w:t>Any irrelevant or unused tabs or inputs in the model should be removed.</w:t>
      </w:r>
    </w:p>
    <w:p w:rsidR="007C2CD8" w:rsidRPr="00B136AA" w:rsidRDefault="007C2CD8" w:rsidP="00C21C62">
      <w:pPr>
        <w:numPr>
          <w:ilvl w:val="0"/>
          <w:numId w:val="38"/>
        </w:numPr>
        <w:rPr>
          <w:rFonts w:asciiTheme="minorHAnsi" w:hAnsiTheme="minorHAnsi"/>
          <w:color w:val="000000" w:themeColor="text1"/>
          <w:sz w:val="24"/>
          <w:szCs w:val="24"/>
        </w:rPr>
      </w:pPr>
      <w:r w:rsidRPr="00B136AA">
        <w:rPr>
          <w:rFonts w:asciiTheme="minorHAnsi" w:hAnsiTheme="minorHAnsi"/>
          <w:color w:val="000000" w:themeColor="text1"/>
          <w:sz w:val="24"/>
          <w:szCs w:val="24"/>
        </w:rPr>
        <w:t xml:space="preserve">Ensure the integrity of all calculations employed in each model before submission. </w:t>
      </w:r>
    </w:p>
    <w:p w:rsidR="00CC6FE0" w:rsidRPr="00B136AA" w:rsidRDefault="00CC6FE0" w:rsidP="00C21C62">
      <w:pPr>
        <w:pStyle w:val="ListParagraph"/>
        <w:rPr>
          <w:rFonts w:asciiTheme="minorHAnsi" w:hAnsiTheme="minorHAnsi"/>
          <w:color w:val="000000" w:themeColor="text1"/>
          <w:sz w:val="24"/>
          <w:szCs w:val="24"/>
        </w:rPr>
      </w:pPr>
    </w:p>
    <w:p w:rsidR="00E83A5C" w:rsidRPr="00B136AA" w:rsidRDefault="00E83A5C" w:rsidP="00C21C62">
      <w:pPr>
        <w:pStyle w:val="ListParagraph"/>
        <w:numPr>
          <w:ilvl w:val="0"/>
          <w:numId w:val="40"/>
        </w:numPr>
        <w:rPr>
          <w:rFonts w:asciiTheme="minorHAnsi" w:hAnsiTheme="minorHAnsi"/>
          <w:color w:val="000000" w:themeColor="text1"/>
          <w:sz w:val="24"/>
          <w:szCs w:val="24"/>
        </w:rPr>
      </w:pPr>
      <w:r w:rsidRPr="00B136AA">
        <w:rPr>
          <w:rFonts w:asciiTheme="minorHAnsi" w:hAnsiTheme="minorHAnsi"/>
          <w:b/>
          <w:i/>
          <w:color w:val="000000" w:themeColor="text1"/>
          <w:sz w:val="24"/>
          <w:szCs w:val="24"/>
        </w:rPr>
        <w:t>VBA programming guidelines</w:t>
      </w:r>
    </w:p>
    <w:p w:rsidR="00E83A5C" w:rsidRPr="00B136AA" w:rsidRDefault="00E83A5C" w:rsidP="00C21C62">
      <w:pPr>
        <w:pStyle w:val="ListParagraph"/>
        <w:numPr>
          <w:ilvl w:val="0"/>
          <w:numId w:val="38"/>
        </w:numPr>
        <w:rPr>
          <w:rFonts w:asciiTheme="minorHAnsi" w:hAnsiTheme="minorHAnsi"/>
          <w:color w:val="000000" w:themeColor="text1"/>
          <w:sz w:val="24"/>
          <w:szCs w:val="24"/>
        </w:rPr>
      </w:pPr>
      <w:r w:rsidRPr="00B136AA">
        <w:rPr>
          <w:rFonts w:asciiTheme="minorHAnsi" w:hAnsiTheme="minorHAnsi"/>
          <w:color w:val="000000" w:themeColor="text1"/>
          <w:sz w:val="24"/>
          <w:szCs w:val="24"/>
        </w:rPr>
        <w:t>Code that is not being used in the model should not be included in the submitted model.</w:t>
      </w:r>
    </w:p>
    <w:p w:rsidR="00E83A5C" w:rsidRPr="00B136AA" w:rsidRDefault="00E83A5C" w:rsidP="00C21C62">
      <w:pPr>
        <w:pStyle w:val="ListParagraph"/>
        <w:numPr>
          <w:ilvl w:val="0"/>
          <w:numId w:val="38"/>
        </w:numPr>
        <w:rPr>
          <w:rFonts w:asciiTheme="minorHAnsi" w:hAnsiTheme="minorHAnsi"/>
          <w:color w:val="000000" w:themeColor="text1"/>
          <w:sz w:val="24"/>
          <w:szCs w:val="24"/>
        </w:rPr>
      </w:pPr>
      <w:r w:rsidRPr="00B136AA">
        <w:rPr>
          <w:rFonts w:asciiTheme="minorHAnsi" w:hAnsiTheme="minorHAnsi"/>
          <w:color w:val="000000" w:themeColor="text1"/>
          <w:sz w:val="24"/>
          <w:szCs w:val="24"/>
        </w:rPr>
        <w:t>Code should be as concise and efficient as possible.</w:t>
      </w:r>
    </w:p>
    <w:p w:rsidR="00E83A5C" w:rsidRPr="00B136AA" w:rsidRDefault="00E83A5C" w:rsidP="00C21C62">
      <w:pPr>
        <w:pStyle w:val="ListParagraph"/>
        <w:numPr>
          <w:ilvl w:val="0"/>
          <w:numId w:val="38"/>
        </w:numPr>
        <w:rPr>
          <w:rFonts w:asciiTheme="minorHAnsi" w:hAnsiTheme="minorHAnsi"/>
          <w:color w:val="000000" w:themeColor="text1"/>
          <w:sz w:val="24"/>
          <w:szCs w:val="24"/>
        </w:rPr>
      </w:pPr>
      <w:r w:rsidRPr="00B136AA">
        <w:rPr>
          <w:rFonts w:asciiTheme="minorHAnsi" w:hAnsiTheme="minorHAnsi"/>
          <w:color w:val="000000" w:themeColor="text1"/>
          <w:sz w:val="24"/>
          <w:szCs w:val="24"/>
        </w:rPr>
        <w:t>All VBA procedures that are being used for a button should all be in the same module where possible. Functions and other commands that are being used for multiple buttons should be kept together in a separate module.</w:t>
      </w:r>
    </w:p>
    <w:p w:rsidR="00E83A5C" w:rsidRPr="00B136AA" w:rsidRDefault="00E83A5C" w:rsidP="00C21C62">
      <w:pPr>
        <w:pStyle w:val="ListParagraph"/>
        <w:numPr>
          <w:ilvl w:val="0"/>
          <w:numId w:val="38"/>
        </w:numPr>
        <w:rPr>
          <w:rFonts w:asciiTheme="minorHAnsi" w:hAnsiTheme="minorHAnsi"/>
          <w:color w:val="000000" w:themeColor="text1"/>
          <w:sz w:val="24"/>
          <w:szCs w:val="24"/>
        </w:rPr>
      </w:pPr>
      <w:r w:rsidRPr="00B136AA">
        <w:rPr>
          <w:rFonts w:asciiTheme="minorHAnsi" w:hAnsiTheme="minorHAnsi"/>
          <w:color w:val="000000" w:themeColor="text1"/>
          <w:sz w:val="24"/>
          <w:szCs w:val="24"/>
        </w:rPr>
        <w:t>There should be a brief description at the beginning of each procedure to explain what it is intending to do.</w:t>
      </w:r>
    </w:p>
    <w:p w:rsidR="00E83A5C" w:rsidRPr="00B136AA" w:rsidRDefault="00E83A5C" w:rsidP="00C21C62">
      <w:pPr>
        <w:pStyle w:val="ListParagraph"/>
        <w:numPr>
          <w:ilvl w:val="0"/>
          <w:numId w:val="38"/>
        </w:numPr>
        <w:rPr>
          <w:rFonts w:asciiTheme="minorHAnsi" w:hAnsiTheme="minorHAnsi"/>
          <w:color w:val="000000" w:themeColor="text1"/>
          <w:sz w:val="24"/>
          <w:szCs w:val="24"/>
        </w:rPr>
      </w:pPr>
      <w:r w:rsidRPr="00B136AA">
        <w:rPr>
          <w:rFonts w:asciiTheme="minorHAnsi" w:hAnsiTheme="minorHAnsi"/>
          <w:color w:val="000000" w:themeColor="text1"/>
          <w:sz w:val="24"/>
          <w:szCs w:val="24"/>
        </w:rPr>
        <w:t>Commenting should be included throughout each procedure.</w:t>
      </w:r>
    </w:p>
    <w:p w:rsidR="0041349F" w:rsidRPr="00B136AA" w:rsidRDefault="0041349F" w:rsidP="00C21C62">
      <w:pPr>
        <w:rPr>
          <w:rFonts w:asciiTheme="minorHAnsi" w:hAnsiTheme="minorHAnsi"/>
          <w:color w:val="000000" w:themeColor="text1"/>
        </w:rPr>
      </w:pPr>
    </w:p>
    <w:p w:rsidR="00C43336" w:rsidRPr="00B136AA" w:rsidRDefault="00C43336" w:rsidP="00C21C62">
      <w:pPr>
        <w:pStyle w:val="ListParagraph"/>
        <w:rPr>
          <w:rFonts w:asciiTheme="minorHAnsi" w:hAnsiTheme="minorHAnsi"/>
        </w:rPr>
      </w:pPr>
    </w:p>
    <w:p w:rsidR="00C43336" w:rsidRPr="00B136AA" w:rsidRDefault="00C43336" w:rsidP="00C21C62">
      <w:pPr>
        <w:pStyle w:val="ListParagraph"/>
        <w:rPr>
          <w:rFonts w:asciiTheme="minorHAnsi" w:hAnsiTheme="minorHAnsi"/>
        </w:rPr>
      </w:pPr>
    </w:p>
    <w:p w:rsidR="00C43336" w:rsidRPr="00B136AA" w:rsidRDefault="00C43336" w:rsidP="00C21C62">
      <w:pPr>
        <w:pStyle w:val="ListParagraph"/>
        <w:rPr>
          <w:rFonts w:asciiTheme="minorHAnsi" w:hAnsiTheme="minorHAnsi"/>
        </w:rPr>
      </w:pPr>
    </w:p>
    <w:p w:rsidR="00051457" w:rsidRPr="00B136AA" w:rsidRDefault="00051457" w:rsidP="00C21C62">
      <w:pPr>
        <w:widowControl/>
        <w:overflowPunct/>
        <w:autoSpaceDE/>
        <w:autoSpaceDN/>
        <w:adjustRightInd/>
        <w:spacing w:after="200"/>
        <w:textAlignment w:val="auto"/>
        <w:rPr>
          <w:rFonts w:asciiTheme="minorHAnsi" w:hAnsiTheme="minorHAnsi"/>
          <w:color w:val="000000" w:themeColor="text1"/>
          <w:sz w:val="24"/>
          <w:szCs w:val="24"/>
        </w:rPr>
      </w:pPr>
      <w:r w:rsidRPr="00B136AA">
        <w:rPr>
          <w:rFonts w:asciiTheme="minorHAnsi" w:hAnsiTheme="minorHAnsi"/>
          <w:color w:val="000000" w:themeColor="text1"/>
          <w:sz w:val="24"/>
          <w:szCs w:val="24"/>
        </w:rPr>
        <w:br w:type="page"/>
      </w:r>
    </w:p>
    <w:p w:rsidR="00BC2E73" w:rsidRPr="00234509" w:rsidRDefault="00051457" w:rsidP="00C21C62">
      <w:pPr>
        <w:pStyle w:val="Heading2"/>
        <w:numPr>
          <w:ilvl w:val="0"/>
          <w:numId w:val="0"/>
        </w:numPr>
        <w:spacing w:line="240" w:lineRule="auto"/>
        <w:rPr>
          <w:rFonts w:asciiTheme="minorHAnsi" w:hAnsiTheme="minorHAnsi"/>
          <w:color w:val="2C37A0"/>
        </w:rPr>
      </w:pPr>
      <w:bookmarkStart w:id="124" w:name="_Toc24358503"/>
      <w:r w:rsidRPr="00234509">
        <w:rPr>
          <w:rFonts w:asciiTheme="minorHAnsi" w:hAnsiTheme="minorHAnsi"/>
          <w:color w:val="2C37A0"/>
        </w:rPr>
        <w:t>Appendix 1</w:t>
      </w:r>
      <w:bookmarkEnd w:id="124"/>
    </w:p>
    <w:p w:rsidR="00036B9E" w:rsidRPr="00B136AA" w:rsidRDefault="00036B9E" w:rsidP="00C21C62">
      <w:pPr>
        <w:jc w:val="both"/>
        <w:rPr>
          <w:rFonts w:asciiTheme="minorHAnsi" w:hAnsiTheme="minorHAnsi"/>
          <w:sz w:val="24"/>
          <w:szCs w:val="24"/>
        </w:rPr>
      </w:pPr>
    </w:p>
    <w:p w:rsidR="00676206" w:rsidRPr="00234509" w:rsidRDefault="00676206" w:rsidP="00C21C62">
      <w:pPr>
        <w:jc w:val="both"/>
        <w:rPr>
          <w:rFonts w:asciiTheme="minorHAnsi" w:hAnsiTheme="minorHAnsi"/>
          <w:b/>
          <w:color w:val="2C37A0"/>
          <w:sz w:val="24"/>
          <w:szCs w:val="24"/>
        </w:rPr>
      </w:pPr>
      <w:r w:rsidRPr="00234509">
        <w:rPr>
          <w:rFonts w:asciiTheme="minorHAnsi" w:hAnsiTheme="minorHAnsi"/>
          <w:b/>
          <w:color w:val="2C37A0"/>
          <w:sz w:val="24"/>
          <w:szCs w:val="24"/>
        </w:rPr>
        <w:t>NCPE Guidance on the use of expert opinion as supporting evidence in the applicant submission</w:t>
      </w:r>
    </w:p>
    <w:p w:rsidR="00676206" w:rsidRPr="00B136AA" w:rsidRDefault="00676206" w:rsidP="00C21C62">
      <w:pPr>
        <w:jc w:val="both"/>
        <w:rPr>
          <w:rFonts w:asciiTheme="minorHAnsi" w:hAnsiTheme="minorHAnsi"/>
          <w:sz w:val="24"/>
          <w:szCs w:val="24"/>
        </w:rPr>
      </w:pPr>
    </w:p>
    <w:p w:rsidR="00036B9E" w:rsidRPr="005C3887" w:rsidRDefault="00036B9E" w:rsidP="00C21C62">
      <w:pPr>
        <w:jc w:val="both"/>
        <w:rPr>
          <w:rFonts w:asciiTheme="minorHAnsi" w:hAnsiTheme="minorHAnsi"/>
          <w:sz w:val="24"/>
          <w:szCs w:val="24"/>
          <w:vertAlign w:val="superscript"/>
        </w:rPr>
      </w:pPr>
      <w:r w:rsidRPr="00B136AA">
        <w:rPr>
          <w:rFonts w:asciiTheme="minorHAnsi" w:hAnsiTheme="minorHAnsi"/>
          <w:sz w:val="24"/>
          <w:szCs w:val="24"/>
        </w:rPr>
        <w:t xml:space="preserve">Data inputs should be based on empirical data from randomised trials or nonrandomised studies. Where such data is lacking, expert opinion may be needed to supplement or support observed data. Expert opinion represents low level evidence and if used in a submission, </w:t>
      </w:r>
      <w:r w:rsidRPr="00B136AA">
        <w:rPr>
          <w:rFonts w:asciiTheme="minorHAnsi" w:hAnsiTheme="minorHAnsi"/>
          <w:b/>
          <w:sz w:val="24"/>
          <w:szCs w:val="24"/>
        </w:rPr>
        <w:t>its inclusion should be justified</w:t>
      </w:r>
      <w:r w:rsidRPr="00B136AA">
        <w:rPr>
          <w:rFonts w:asciiTheme="minorHAnsi" w:hAnsiTheme="minorHAnsi"/>
          <w:sz w:val="24"/>
          <w:szCs w:val="24"/>
        </w:rPr>
        <w:t xml:space="preserve">. </w:t>
      </w:r>
      <w:r w:rsidR="001D5790">
        <w:rPr>
          <w:rFonts w:asciiTheme="minorHAnsi" w:hAnsiTheme="minorHAnsi"/>
          <w:sz w:val="24"/>
          <w:szCs w:val="24"/>
        </w:rPr>
        <w:t xml:space="preserve">Expert opinion may be </w:t>
      </w:r>
      <w:r w:rsidR="000B279F">
        <w:rPr>
          <w:rFonts w:asciiTheme="minorHAnsi" w:hAnsiTheme="minorHAnsi"/>
          <w:sz w:val="24"/>
          <w:szCs w:val="24"/>
        </w:rPr>
        <w:t>a qualitative expression of an individual’s judgement, or a quant</w:t>
      </w:r>
      <w:r w:rsidR="001D5790">
        <w:rPr>
          <w:rFonts w:asciiTheme="minorHAnsi" w:hAnsiTheme="minorHAnsi"/>
          <w:sz w:val="24"/>
          <w:szCs w:val="24"/>
        </w:rPr>
        <w:t>it</w:t>
      </w:r>
      <w:r w:rsidR="000B279F">
        <w:rPr>
          <w:rFonts w:asciiTheme="minorHAnsi" w:hAnsiTheme="minorHAnsi"/>
          <w:sz w:val="24"/>
          <w:szCs w:val="24"/>
        </w:rPr>
        <w:t xml:space="preserve">ative expression of judgement used to define point estimates </w:t>
      </w:r>
      <w:r w:rsidR="001D5790">
        <w:rPr>
          <w:rFonts w:asciiTheme="minorHAnsi" w:hAnsiTheme="minorHAnsi"/>
          <w:sz w:val="24"/>
          <w:szCs w:val="24"/>
        </w:rPr>
        <w:t>of key model parameters and characterise uncertainty.</w:t>
      </w:r>
      <w:r w:rsidR="005C3887">
        <w:rPr>
          <w:rFonts w:asciiTheme="minorHAnsi" w:hAnsiTheme="minorHAnsi"/>
          <w:sz w:val="24"/>
          <w:szCs w:val="24"/>
          <w:vertAlign w:val="superscript"/>
        </w:rPr>
        <w:t>1</w:t>
      </w:r>
      <w:r w:rsidR="001D5790">
        <w:rPr>
          <w:rFonts w:asciiTheme="minorHAnsi" w:hAnsiTheme="minorHAnsi"/>
          <w:sz w:val="24"/>
          <w:szCs w:val="24"/>
        </w:rPr>
        <w:t xml:space="preserve"> </w:t>
      </w:r>
      <w:r w:rsidR="005C3887">
        <w:rPr>
          <w:rFonts w:asciiTheme="minorHAnsi" w:hAnsiTheme="minorHAnsi"/>
          <w:sz w:val="24"/>
          <w:szCs w:val="24"/>
        </w:rPr>
        <w:t xml:space="preserve">In the case of quantitative data, appropriate mathematical aggregation methods should be used. </w:t>
      </w:r>
      <w:r w:rsidR="001D5790">
        <w:rPr>
          <w:rFonts w:asciiTheme="minorHAnsi" w:hAnsiTheme="minorHAnsi"/>
          <w:sz w:val="24"/>
          <w:szCs w:val="24"/>
        </w:rPr>
        <w:t xml:space="preserve">All </w:t>
      </w:r>
      <w:r w:rsidR="005C3887">
        <w:rPr>
          <w:rFonts w:asciiTheme="minorHAnsi" w:hAnsiTheme="minorHAnsi"/>
          <w:sz w:val="24"/>
          <w:szCs w:val="24"/>
        </w:rPr>
        <w:t>studies or exercises</w:t>
      </w:r>
      <w:r w:rsidR="001D5790">
        <w:rPr>
          <w:rFonts w:asciiTheme="minorHAnsi" w:hAnsiTheme="minorHAnsi"/>
          <w:sz w:val="24"/>
          <w:szCs w:val="24"/>
        </w:rPr>
        <w:t xml:space="preserve"> used to obtain expert opinion</w:t>
      </w:r>
      <w:r w:rsidR="005C3887">
        <w:rPr>
          <w:rFonts w:asciiTheme="minorHAnsi" w:hAnsiTheme="minorHAnsi"/>
          <w:sz w:val="24"/>
          <w:szCs w:val="24"/>
        </w:rPr>
        <w:t xml:space="preserve"> should be well-designed to minimise bias and reported with clarity and transparency.</w:t>
      </w:r>
      <w:r w:rsidR="001D5790">
        <w:rPr>
          <w:rFonts w:asciiTheme="minorHAnsi" w:hAnsiTheme="minorHAnsi"/>
          <w:sz w:val="24"/>
          <w:szCs w:val="24"/>
        </w:rPr>
        <w:t xml:space="preserve"> </w:t>
      </w:r>
      <w:r w:rsidRPr="00B136AA">
        <w:rPr>
          <w:rFonts w:asciiTheme="minorHAnsi" w:hAnsiTheme="minorHAnsi"/>
          <w:sz w:val="24"/>
          <w:szCs w:val="24"/>
        </w:rPr>
        <w:t xml:space="preserve">Applicant submissions which include data </w:t>
      </w:r>
      <w:r w:rsidR="00D2562A">
        <w:rPr>
          <w:rFonts w:asciiTheme="minorHAnsi" w:hAnsiTheme="minorHAnsi"/>
          <w:sz w:val="24"/>
          <w:szCs w:val="24"/>
        </w:rPr>
        <w:t>based on</w:t>
      </w:r>
      <w:r w:rsidRPr="00B136AA">
        <w:rPr>
          <w:rFonts w:asciiTheme="minorHAnsi" w:hAnsiTheme="minorHAnsi"/>
          <w:sz w:val="24"/>
          <w:szCs w:val="24"/>
        </w:rPr>
        <w:t xml:space="preserve"> expert opinion should provide details of the process </w:t>
      </w:r>
      <w:r w:rsidR="00D2562A">
        <w:rPr>
          <w:rFonts w:asciiTheme="minorHAnsi" w:hAnsiTheme="minorHAnsi"/>
          <w:sz w:val="24"/>
          <w:szCs w:val="24"/>
        </w:rPr>
        <w:t xml:space="preserve">used to obtain the data </w:t>
      </w:r>
      <w:r w:rsidRPr="00B136AA">
        <w:rPr>
          <w:rFonts w:asciiTheme="minorHAnsi" w:hAnsiTheme="minorHAnsi"/>
          <w:b/>
          <w:sz w:val="24"/>
          <w:szCs w:val="24"/>
        </w:rPr>
        <w:t>including the following elements</w:t>
      </w:r>
      <w:r w:rsidRPr="00B136AA">
        <w:rPr>
          <w:rFonts w:asciiTheme="minorHAnsi" w:hAnsiTheme="minorHAnsi"/>
          <w:sz w:val="24"/>
          <w:szCs w:val="24"/>
        </w:rPr>
        <w:t>:</w:t>
      </w:r>
      <w:r w:rsidR="005C3887">
        <w:rPr>
          <w:rFonts w:asciiTheme="minorHAnsi" w:hAnsiTheme="minorHAnsi"/>
          <w:sz w:val="24"/>
          <w:szCs w:val="24"/>
          <w:vertAlign w:val="superscript"/>
        </w:rPr>
        <w:t>1,2</w:t>
      </w:r>
    </w:p>
    <w:p w:rsidR="004C4389" w:rsidRDefault="004C4389" w:rsidP="00C21C62">
      <w:pPr>
        <w:pStyle w:val="ListParagraph"/>
        <w:widowControl/>
        <w:overflowPunct/>
        <w:autoSpaceDE/>
        <w:autoSpaceDN/>
        <w:adjustRightInd/>
        <w:spacing w:after="200"/>
        <w:ind w:left="502"/>
        <w:jc w:val="both"/>
        <w:textAlignment w:val="auto"/>
        <w:rPr>
          <w:rFonts w:asciiTheme="minorHAnsi" w:hAnsiTheme="minorHAnsi"/>
          <w:sz w:val="24"/>
          <w:szCs w:val="24"/>
        </w:rPr>
      </w:pPr>
    </w:p>
    <w:p w:rsidR="00036B9E" w:rsidRPr="00B136AA" w:rsidRDefault="00036B9E" w:rsidP="00C21C62">
      <w:pPr>
        <w:pStyle w:val="ListParagraph"/>
        <w:widowControl/>
        <w:numPr>
          <w:ilvl w:val="0"/>
          <w:numId w:val="36"/>
        </w:numPr>
        <w:overflowPunct/>
        <w:autoSpaceDE/>
        <w:autoSpaceDN/>
        <w:adjustRightInd/>
        <w:spacing w:after="200"/>
        <w:jc w:val="both"/>
        <w:textAlignment w:val="auto"/>
        <w:rPr>
          <w:rFonts w:asciiTheme="minorHAnsi" w:hAnsiTheme="minorHAnsi"/>
          <w:sz w:val="24"/>
          <w:szCs w:val="24"/>
        </w:rPr>
      </w:pPr>
      <w:r w:rsidRPr="00B136AA">
        <w:rPr>
          <w:rFonts w:asciiTheme="minorHAnsi" w:hAnsiTheme="minorHAnsi"/>
          <w:sz w:val="24"/>
          <w:szCs w:val="24"/>
        </w:rPr>
        <w:t>A description of the criteria used for selecting the experts.</w:t>
      </w:r>
    </w:p>
    <w:p w:rsidR="00036B9E" w:rsidRPr="00B136AA" w:rsidRDefault="00036B9E" w:rsidP="00C21C62">
      <w:pPr>
        <w:pStyle w:val="ListParagraph"/>
        <w:widowControl/>
        <w:numPr>
          <w:ilvl w:val="0"/>
          <w:numId w:val="36"/>
        </w:numPr>
        <w:overflowPunct/>
        <w:autoSpaceDE/>
        <w:autoSpaceDN/>
        <w:adjustRightInd/>
        <w:spacing w:after="200"/>
        <w:jc w:val="both"/>
        <w:textAlignment w:val="auto"/>
        <w:rPr>
          <w:rFonts w:asciiTheme="minorHAnsi" w:hAnsiTheme="minorHAnsi"/>
          <w:sz w:val="24"/>
          <w:szCs w:val="24"/>
        </w:rPr>
      </w:pPr>
      <w:r w:rsidRPr="00B136AA">
        <w:rPr>
          <w:rFonts w:asciiTheme="minorHAnsi" w:hAnsiTheme="minorHAnsi"/>
          <w:sz w:val="24"/>
          <w:szCs w:val="24"/>
        </w:rPr>
        <w:t>The numbers of experts approached.</w:t>
      </w:r>
    </w:p>
    <w:p w:rsidR="000774C8" w:rsidRDefault="00036B9E" w:rsidP="00C21C62">
      <w:pPr>
        <w:pStyle w:val="ListParagraph"/>
        <w:widowControl/>
        <w:numPr>
          <w:ilvl w:val="0"/>
          <w:numId w:val="36"/>
        </w:numPr>
        <w:overflowPunct/>
        <w:autoSpaceDE/>
        <w:autoSpaceDN/>
        <w:adjustRightInd/>
        <w:spacing w:after="200"/>
        <w:jc w:val="both"/>
        <w:textAlignment w:val="auto"/>
        <w:rPr>
          <w:rFonts w:asciiTheme="minorHAnsi" w:hAnsiTheme="minorHAnsi"/>
          <w:sz w:val="24"/>
          <w:szCs w:val="24"/>
        </w:rPr>
      </w:pPr>
      <w:r w:rsidRPr="00B136AA">
        <w:rPr>
          <w:rFonts w:asciiTheme="minorHAnsi" w:hAnsiTheme="minorHAnsi"/>
          <w:sz w:val="24"/>
          <w:szCs w:val="24"/>
        </w:rPr>
        <w:t xml:space="preserve">The </w:t>
      </w:r>
      <w:r w:rsidR="00A541DE">
        <w:rPr>
          <w:rFonts w:asciiTheme="minorHAnsi" w:hAnsiTheme="minorHAnsi"/>
          <w:sz w:val="24"/>
          <w:szCs w:val="24"/>
        </w:rPr>
        <w:t>details</w:t>
      </w:r>
      <w:r w:rsidR="00A541DE" w:rsidRPr="00B136AA">
        <w:rPr>
          <w:rFonts w:asciiTheme="minorHAnsi" w:hAnsiTheme="minorHAnsi"/>
          <w:sz w:val="24"/>
          <w:szCs w:val="24"/>
        </w:rPr>
        <w:t xml:space="preserve"> </w:t>
      </w:r>
      <w:r w:rsidRPr="00B136AA">
        <w:rPr>
          <w:rFonts w:asciiTheme="minorHAnsi" w:hAnsiTheme="minorHAnsi"/>
          <w:sz w:val="24"/>
          <w:szCs w:val="24"/>
        </w:rPr>
        <w:t>of experts who participated.</w:t>
      </w:r>
    </w:p>
    <w:p w:rsidR="00516DFB" w:rsidRPr="00B136AA" w:rsidRDefault="00516DFB" w:rsidP="00C21C62">
      <w:pPr>
        <w:pStyle w:val="ListParagraph"/>
        <w:widowControl/>
        <w:numPr>
          <w:ilvl w:val="0"/>
          <w:numId w:val="36"/>
        </w:numPr>
        <w:overflowPunct/>
        <w:autoSpaceDE/>
        <w:autoSpaceDN/>
        <w:adjustRightInd/>
        <w:spacing w:after="200"/>
        <w:jc w:val="both"/>
        <w:textAlignment w:val="auto"/>
        <w:rPr>
          <w:rFonts w:asciiTheme="minorHAnsi" w:hAnsiTheme="minorHAnsi"/>
          <w:sz w:val="24"/>
          <w:szCs w:val="24"/>
        </w:rPr>
      </w:pPr>
      <w:r>
        <w:rPr>
          <w:rFonts w:asciiTheme="minorHAnsi" w:hAnsiTheme="minorHAnsi"/>
          <w:sz w:val="24"/>
          <w:szCs w:val="24"/>
        </w:rPr>
        <w:t>The date(s) on which the expert opinion was obtained.</w:t>
      </w:r>
    </w:p>
    <w:p w:rsidR="00036B9E" w:rsidRPr="00B136AA" w:rsidRDefault="00036B9E" w:rsidP="00C21C62">
      <w:pPr>
        <w:pStyle w:val="ListParagraph"/>
        <w:widowControl/>
        <w:numPr>
          <w:ilvl w:val="0"/>
          <w:numId w:val="36"/>
        </w:numPr>
        <w:overflowPunct/>
        <w:autoSpaceDE/>
        <w:autoSpaceDN/>
        <w:adjustRightInd/>
        <w:spacing w:after="200"/>
        <w:jc w:val="both"/>
        <w:textAlignment w:val="auto"/>
        <w:rPr>
          <w:rFonts w:asciiTheme="minorHAnsi" w:hAnsiTheme="minorHAnsi"/>
          <w:sz w:val="24"/>
          <w:szCs w:val="24"/>
        </w:rPr>
      </w:pPr>
      <w:r w:rsidRPr="00B136AA">
        <w:rPr>
          <w:rFonts w:asciiTheme="minorHAnsi" w:hAnsiTheme="minorHAnsi"/>
          <w:sz w:val="24"/>
          <w:szCs w:val="24"/>
        </w:rPr>
        <w:t xml:space="preserve">A </w:t>
      </w:r>
      <w:r w:rsidR="000774C8" w:rsidRPr="00B136AA">
        <w:rPr>
          <w:rFonts w:asciiTheme="minorHAnsi" w:hAnsiTheme="minorHAnsi"/>
          <w:sz w:val="24"/>
          <w:szCs w:val="24"/>
        </w:rPr>
        <w:t>declaration of potential conflicts of interest from each expert</w:t>
      </w:r>
      <w:r w:rsidR="008D308D" w:rsidRPr="00B136AA">
        <w:rPr>
          <w:rFonts w:asciiTheme="minorHAnsi" w:hAnsiTheme="minorHAnsi"/>
          <w:sz w:val="24"/>
          <w:szCs w:val="24"/>
        </w:rPr>
        <w:t xml:space="preserve"> whose opinion was sought.</w:t>
      </w:r>
    </w:p>
    <w:p w:rsidR="00036B9E" w:rsidRPr="00B136AA" w:rsidRDefault="00036B9E" w:rsidP="00C21C62">
      <w:pPr>
        <w:pStyle w:val="ListParagraph"/>
        <w:widowControl/>
        <w:numPr>
          <w:ilvl w:val="0"/>
          <w:numId w:val="36"/>
        </w:numPr>
        <w:overflowPunct/>
        <w:autoSpaceDE/>
        <w:autoSpaceDN/>
        <w:adjustRightInd/>
        <w:spacing w:after="200"/>
        <w:jc w:val="both"/>
        <w:textAlignment w:val="auto"/>
        <w:rPr>
          <w:rFonts w:asciiTheme="minorHAnsi" w:hAnsiTheme="minorHAnsi"/>
          <w:sz w:val="24"/>
          <w:szCs w:val="24"/>
        </w:rPr>
      </w:pPr>
      <w:r w:rsidRPr="00B136AA">
        <w:rPr>
          <w:rFonts w:asciiTheme="minorHAnsi" w:hAnsiTheme="minorHAnsi"/>
          <w:sz w:val="24"/>
          <w:szCs w:val="24"/>
        </w:rPr>
        <w:t>The background information that was provided to the experts on the study and its consistency with the evidence provided in the submission.</w:t>
      </w:r>
    </w:p>
    <w:p w:rsidR="00036B9E" w:rsidRPr="00B136AA" w:rsidRDefault="00036B9E" w:rsidP="00C21C62">
      <w:pPr>
        <w:pStyle w:val="ListParagraph"/>
        <w:widowControl/>
        <w:numPr>
          <w:ilvl w:val="0"/>
          <w:numId w:val="36"/>
        </w:numPr>
        <w:overflowPunct/>
        <w:autoSpaceDE/>
        <w:autoSpaceDN/>
        <w:adjustRightInd/>
        <w:spacing w:after="200"/>
        <w:jc w:val="both"/>
        <w:textAlignment w:val="auto"/>
        <w:rPr>
          <w:rFonts w:asciiTheme="minorHAnsi" w:hAnsiTheme="minorHAnsi"/>
          <w:sz w:val="24"/>
          <w:szCs w:val="24"/>
        </w:rPr>
      </w:pPr>
      <w:r w:rsidRPr="00B136AA">
        <w:rPr>
          <w:rFonts w:asciiTheme="minorHAnsi" w:hAnsiTheme="minorHAnsi"/>
          <w:sz w:val="24"/>
          <w:szCs w:val="24"/>
        </w:rPr>
        <w:t>Detailed method used to collect opinions e.g. either individually or through a meeting.</w:t>
      </w:r>
    </w:p>
    <w:p w:rsidR="00036B9E" w:rsidRPr="00B136AA" w:rsidRDefault="00036B9E" w:rsidP="00C21C62">
      <w:pPr>
        <w:pStyle w:val="ListParagraph"/>
        <w:widowControl/>
        <w:numPr>
          <w:ilvl w:val="0"/>
          <w:numId w:val="36"/>
        </w:numPr>
        <w:overflowPunct/>
        <w:autoSpaceDE/>
        <w:autoSpaceDN/>
        <w:adjustRightInd/>
        <w:spacing w:after="200"/>
        <w:jc w:val="both"/>
        <w:textAlignment w:val="auto"/>
        <w:rPr>
          <w:rFonts w:asciiTheme="minorHAnsi" w:hAnsiTheme="minorHAnsi"/>
          <w:sz w:val="24"/>
          <w:szCs w:val="24"/>
        </w:rPr>
      </w:pPr>
      <w:r w:rsidRPr="00B136AA">
        <w:rPr>
          <w:rFonts w:asciiTheme="minorHAnsi" w:hAnsiTheme="minorHAnsi"/>
          <w:sz w:val="24"/>
          <w:szCs w:val="24"/>
        </w:rPr>
        <w:t>The medium used to collect opinions e.g. direct interview, questionnaire, telephone</w:t>
      </w:r>
      <w:r w:rsidR="006A720A" w:rsidRPr="00B136AA">
        <w:rPr>
          <w:rFonts w:asciiTheme="minorHAnsi" w:hAnsiTheme="minorHAnsi"/>
          <w:sz w:val="24"/>
          <w:szCs w:val="24"/>
        </w:rPr>
        <w:t>.</w:t>
      </w:r>
    </w:p>
    <w:p w:rsidR="00036B9E" w:rsidRPr="00B136AA" w:rsidRDefault="00036B9E" w:rsidP="00C21C62">
      <w:pPr>
        <w:pStyle w:val="ListParagraph"/>
        <w:widowControl/>
        <w:numPr>
          <w:ilvl w:val="0"/>
          <w:numId w:val="36"/>
        </w:numPr>
        <w:overflowPunct/>
        <w:autoSpaceDE/>
        <w:autoSpaceDN/>
        <w:adjustRightInd/>
        <w:spacing w:after="200"/>
        <w:jc w:val="both"/>
        <w:textAlignment w:val="auto"/>
        <w:rPr>
          <w:rFonts w:asciiTheme="minorHAnsi" w:hAnsiTheme="minorHAnsi"/>
          <w:sz w:val="24"/>
          <w:szCs w:val="24"/>
        </w:rPr>
      </w:pPr>
      <w:r w:rsidRPr="00B136AA">
        <w:rPr>
          <w:rFonts w:asciiTheme="minorHAnsi" w:hAnsiTheme="minorHAnsi"/>
          <w:sz w:val="24"/>
          <w:szCs w:val="24"/>
        </w:rPr>
        <w:t>The questions asked (including a copy of the questionnaire or outline of the interview)</w:t>
      </w:r>
      <w:r w:rsidR="006A720A" w:rsidRPr="00B136AA">
        <w:rPr>
          <w:rFonts w:asciiTheme="minorHAnsi" w:hAnsiTheme="minorHAnsi"/>
          <w:sz w:val="24"/>
          <w:szCs w:val="24"/>
        </w:rPr>
        <w:t>.</w:t>
      </w:r>
    </w:p>
    <w:p w:rsidR="00036B9E" w:rsidRDefault="004C4389" w:rsidP="00C21C62">
      <w:pPr>
        <w:pStyle w:val="ListParagraph"/>
        <w:widowControl/>
        <w:numPr>
          <w:ilvl w:val="0"/>
          <w:numId w:val="36"/>
        </w:numPr>
        <w:overflowPunct/>
        <w:autoSpaceDE/>
        <w:autoSpaceDN/>
        <w:adjustRightInd/>
        <w:spacing w:after="200"/>
        <w:jc w:val="both"/>
        <w:textAlignment w:val="auto"/>
        <w:rPr>
          <w:rFonts w:asciiTheme="minorHAnsi" w:hAnsiTheme="minorHAnsi"/>
          <w:sz w:val="24"/>
          <w:szCs w:val="24"/>
        </w:rPr>
      </w:pPr>
      <w:r>
        <w:rPr>
          <w:rFonts w:asciiTheme="minorHAnsi" w:hAnsiTheme="minorHAnsi"/>
          <w:sz w:val="24"/>
          <w:szCs w:val="24"/>
        </w:rPr>
        <w:t>The n</w:t>
      </w:r>
      <w:r w:rsidR="00036B9E" w:rsidRPr="00B136AA">
        <w:rPr>
          <w:rFonts w:asciiTheme="minorHAnsi" w:hAnsiTheme="minorHAnsi"/>
          <w:sz w:val="24"/>
          <w:szCs w:val="24"/>
        </w:rPr>
        <w:t>umbers of responses received for each question.</w:t>
      </w:r>
    </w:p>
    <w:p w:rsidR="004C4389" w:rsidRDefault="004C4389" w:rsidP="00C21C62">
      <w:pPr>
        <w:pStyle w:val="ListParagraph"/>
        <w:widowControl/>
        <w:numPr>
          <w:ilvl w:val="0"/>
          <w:numId w:val="36"/>
        </w:numPr>
        <w:overflowPunct/>
        <w:autoSpaceDE/>
        <w:autoSpaceDN/>
        <w:adjustRightInd/>
        <w:spacing w:after="200"/>
        <w:jc w:val="both"/>
        <w:textAlignment w:val="auto"/>
        <w:rPr>
          <w:rFonts w:asciiTheme="minorHAnsi" w:hAnsiTheme="minorHAnsi"/>
          <w:sz w:val="24"/>
          <w:szCs w:val="24"/>
        </w:rPr>
      </w:pPr>
      <w:r>
        <w:rPr>
          <w:rFonts w:asciiTheme="minorHAnsi" w:hAnsiTheme="minorHAnsi"/>
          <w:sz w:val="24"/>
          <w:szCs w:val="24"/>
        </w:rPr>
        <w:t>The responses received for each question.</w:t>
      </w:r>
    </w:p>
    <w:p w:rsidR="00516DFB" w:rsidRPr="00234509" w:rsidRDefault="00036B9E" w:rsidP="00C21C62">
      <w:pPr>
        <w:pStyle w:val="ListParagraph"/>
        <w:widowControl/>
        <w:numPr>
          <w:ilvl w:val="0"/>
          <w:numId w:val="36"/>
        </w:numPr>
        <w:overflowPunct/>
        <w:autoSpaceDE/>
        <w:autoSpaceDN/>
        <w:adjustRightInd/>
        <w:spacing w:after="200"/>
        <w:jc w:val="both"/>
        <w:textAlignment w:val="auto"/>
        <w:rPr>
          <w:rFonts w:asciiTheme="minorHAnsi" w:hAnsiTheme="minorHAnsi"/>
          <w:sz w:val="24"/>
          <w:szCs w:val="24"/>
        </w:rPr>
      </w:pPr>
      <w:r w:rsidRPr="004C4389">
        <w:rPr>
          <w:rFonts w:asciiTheme="minorHAnsi" w:hAnsiTheme="minorHAnsi"/>
          <w:sz w:val="24"/>
          <w:szCs w:val="24"/>
        </w:rPr>
        <w:t>The analytic approach used to collate the opinion, including the variability in opinion</w:t>
      </w:r>
      <w:r w:rsidR="006A720A" w:rsidRPr="004C4389">
        <w:rPr>
          <w:rFonts w:asciiTheme="minorHAnsi" w:hAnsiTheme="minorHAnsi"/>
          <w:sz w:val="24"/>
          <w:szCs w:val="24"/>
        </w:rPr>
        <w:t>.</w:t>
      </w:r>
      <w:r w:rsidR="00516DFB" w:rsidRPr="004C4389">
        <w:rPr>
          <w:rFonts w:asciiTheme="minorHAnsi" w:hAnsiTheme="minorHAnsi"/>
          <w:sz w:val="24"/>
          <w:szCs w:val="24"/>
        </w:rPr>
        <w:t xml:space="preserve"> This is of particular importance where</w:t>
      </w:r>
      <w:r w:rsidR="00516DFB" w:rsidRPr="00D2562A">
        <w:rPr>
          <w:rFonts w:asciiTheme="minorHAnsi" w:hAnsiTheme="minorHAnsi"/>
          <w:sz w:val="24"/>
          <w:szCs w:val="24"/>
        </w:rPr>
        <w:t xml:space="preserve"> </w:t>
      </w:r>
      <w:r w:rsidR="00516DFB">
        <w:rPr>
          <w:rFonts w:asciiTheme="minorHAnsi" w:hAnsiTheme="minorHAnsi"/>
          <w:sz w:val="24"/>
          <w:szCs w:val="24"/>
        </w:rPr>
        <w:t xml:space="preserve">quantitative </w:t>
      </w:r>
      <w:r w:rsidR="00516DFB" w:rsidRPr="004C4389">
        <w:rPr>
          <w:rFonts w:asciiTheme="minorHAnsi" w:hAnsiTheme="minorHAnsi"/>
          <w:sz w:val="24"/>
          <w:szCs w:val="24"/>
        </w:rPr>
        <w:t>expert opinion has been used to inform a model input parameter</w:t>
      </w:r>
      <w:r w:rsidR="00516DFB" w:rsidRPr="00D2562A">
        <w:rPr>
          <w:rFonts w:asciiTheme="minorHAnsi" w:hAnsiTheme="minorHAnsi"/>
          <w:sz w:val="24"/>
          <w:szCs w:val="24"/>
        </w:rPr>
        <w:t xml:space="preserve">, </w:t>
      </w:r>
      <w:r w:rsidR="00516DFB">
        <w:rPr>
          <w:rFonts w:asciiTheme="minorHAnsi" w:hAnsiTheme="minorHAnsi"/>
          <w:sz w:val="24"/>
          <w:szCs w:val="24"/>
        </w:rPr>
        <w:t xml:space="preserve">in which case all of the data used to </w:t>
      </w:r>
      <w:r w:rsidR="004E5D4E">
        <w:rPr>
          <w:rFonts w:asciiTheme="minorHAnsi" w:hAnsiTheme="minorHAnsi"/>
          <w:sz w:val="24"/>
          <w:szCs w:val="24"/>
        </w:rPr>
        <w:t>derive</w:t>
      </w:r>
      <w:r w:rsidR="00516DFB">
        <w:rPr>
          <w:rFonts w:asciiTheme="minorHAnsi" w:hAnsiTheme="minorHAnsi"/>
          <w:sz w:val="24"/>
          <w:szCs w:val="24"/>
        </w:rPr>
        <w:t xml:space="preserve"> the parameter in addition to </w:t>
      </w:r>
      <w:r w:rsidR="00516DFB" w:rsidRPr="004C4389">
        <w:rPr>
          <w:rFonts w:asciiTheme="minorHAnsi" w:hAnsiTheme="minorHAnsi"/>
          <w:sz w:val="24"/>
          <w:szCs w:val="24"/>
        </w:rPr>
        <w:t>a description of the mathematical method or process used to aggregate the data is required.</w:t>
      </w:r>
    </w:p>
    <w:p w:rsidR="00036B9E" w:rsidRPr="00B136AA" w:rsidRDefault="00036B9E" w:rsidP="00C21C62">
      <w:pPr>
        <w:rPr>
          <w:rFonts w:asciiTheme="minorHAnsi" w:hAnsiTheme="minorHAnsi"/>
          <w:b/>
          <w:sz w:val="24"/>
          <w:szCs w:val="24"/>
        </w:rPr>
      </w:pPr>
      <w:r w:rsidRPr="00B136AA">
        <w:rPr>
          <w:rFonts w:asciiTheme="minorHAnsi" w:hAnsiTheme="minorHAnsi"/>
          <w:b/>
          <w:sz w:val="24"/>
          <w:szCs w:val="24"/>
        </w:rPr>
        <w:t>References:</w:t>
      </w:r>
    </w:p>
    <w:p w:rsidR="005C3887" w:rsidRPr="005C3887" w:rsidRDefault="005C3887" w:rsidP="00C21C62">
      <w:pPr>
        <w:pStyle w:val="ListParagraph"/>
        <w:numPr>
          <w:ilvl w:val="0"/>
          <w:numId w:val="45"/>
        </w:numPr>
        <w:rPr>
          <w:rFonts w:asciiTheme="minorHAnsi" w:hAnsiTheme="minorHAnsi"/>
          <w:sz w:val="24"/>
          <w:szCs w:val="24"/>
        </w:rPr>
      </w:pPr>
      <w:r w:rsidRPr="00234509">
        <w:rPr>
          <w:rFonts w:asciiTheme="minorHAnsi" w:hAnsiTheme="minorHAnsi"/>
          <w:sz w:val="24"/>
          <w:szCs w:val="24"/>
        </w:rPr>
        <w:t>Iglesias et al. Reporting Guidelines for the Use of Expert Judgement in Model-Based Economic Evaluations. PharmacoEconomics 2016;34(11):1161-1172</w:t>
      </w:r>
    </w:p>
    <w:p w:rsidR="005C3887" w:rsidRPr="005C3887" w:rsidRDefault="005C3887" w:rsidP="00C21C62">
      <w:pPr>
        <w:pStyle w:val="ListParagraph"/>
        <w:numPr>
          <w:ilvl w:val="0"/>
          <w:numId w:val="45"/>
        </w:numPr>
        <w:rPr>
          <w:rFonts w:asciiTheme="minorHAnsi" w:hAnsiTheme="minorHAnsi"/>
          <w:sz w:val="24"/>
          <w:szCs w:val="24"/>
        </w:rPr>
      </w:pPr>
      <w:r w:rsidRPr="005C3887">
        <w:rPr>
          <w:rFonts w:asciiTheme="minorHAnsi" w:hAnsiTheme="minorHAnsi"/>
          <w:sz w:val="24"/>
          <w:szCs w:val="24"/>
        </w:rPr>
        <w:t xml:space="preserve">Australian Government Department of Health. Guidelines for preparing a submission to the Pharmaceutical Benefits Advisory Committee (PBAC Guidelines), version 5.0. </w:t>
      </w:r>
    </w:p>
    <w:p w:rsidR="004C4389" w:rsidRDefault="004C4389" w:rsidP="00C21C62">
      <w:pPr>
        <w:widowControl/>
        <w:overflowPunct/>
        <w:autoSpaceDE/>
        <w:autoSpaceDN/>
        <w:adjustRightInd/>
        <w:spacing w:after="200"/>
        <w:textAlignment w:val="auto"/>
        <w:rPr>
          <w:rFonts w:asciiTheme="minorHAnsi" w:hAnsiTheme="minorHAnsi"/>
          <w:sz w:val="24"/>
          <w:szCs w:val="24"/>
        </w:rPr>
      </w:pPr>
      <w:bookmarkStart w:id="125" w:name="_Ref11311113"/>
      <w:r>
        <w:rPr>
          <w:rFonts w:asciiTheme="minorHAnsi" w:hAnsiTheme="minorHAnsi"/>
          <w:b/>
        </w:rPr>
        <w:br w:type="page"/>
      </w:r>
    </w:p>
    <w:p w:rsidR="00EE3AE1" w:rsidRPr="00234509" w:rsidRDefault="00EE3AE1" w:rsidP="00C21C62">
      <w:pPr>
        <w:pStyle w:val="Heading2"/>
        <w:numPr>
          <w:ilvl w:val="0"/>
          <w:numId w:val="0"/>
        </w:numPr>
        <w:spacing w:line="240" w:lineRule="auto"/>
        <w:rPr>
          <w:rFonts w:asciiTheme="minorHAnsi" w:hAnsiTheme="minorHAnsi"/>
          <w:color w:val="2C37A0"/>
        </w:rPr>
      </w:pPr>
      <w:bookmarkStart w:id="126" w:name="_Toc24358504"/>
      <w:r w:rsidRPr="00234509">
        <w:rPr>
          <w:rFonts w:asciiTheme="minorHAnsi" w:hAnsiTheme="minorHAnsi"/>
          <w:color w:val="2C37A0"/>
        </w:rPr>
        <w:t>Appendix 2</w:t>
      </w:r>
      <w:bookmarkEnd w:id="125"/>
      <w:bookmarkEnd w:id="126"/>
    </w:p>
    <w:p w:rsidR="00EE3AE1" w:rsidRPr="00B136AA" w:rsidRDefault="00EE3AE1" w:rsidP="00C21C62">
      <w:pPr>
        <w:jc w:val="both"/>
        <w:rPr>
          <w:rFonts w:asciiTheme="minorHAnsi" w:hAnsiTheme="minorHAnsi"/>
          <w:sz w:val="24"/>
          <w:szCs w:val="24"/>
        </w:rPr>
      </w:pPr>
    </w:p>
    <w:p w:rsidR="00EE3AE1" w:rsidRPr="00234509" w:rsidRDefault="00EE3AE1" w:rsidP="00C21C62">
      <w:pPr>
        <w:jc w:val="both"/>
        <w:rPr>
          <w:rFonts w:asciiTheme="minorHAnsi" w:hAnsiTheme="minorHAnsi"/>
          <w:b/>
          <w:color w:val="2C37A0"/>
          <w:sz w:val="24"/>
          <w:szCs w:val="24"/>
        </w:rPr>
      </w:pPr>
      <w:r w:rsidRPr="00234509">
        <w:rPr>
          <w:rFonts w:asciiTheme="minorHAnsi" w:hAnsiTheme="minorHAnsi"/>
          <w:b/>
          <w:color w:val="2C37A0"/>
          <w:sz w:val="24"/>
          <w:szCs w:val="24"/>
        </w:rPr>
        <w:t>NCPE Guidance on conducting and reporting on the systematic literature search used to identify evidence on clinical efficacy and safety evidence, in addition to economic model inputs.</w:t>
      </w:r>
    </w:p>
    <w:p w:rsidR="00EE3AE1" w:rsidRPr="00B136AA" w:rsidRDefault="00EE3AE1" w:rsidP="00C21C62">
      <w:pPr>
        <w:rPr>
          <w:rFonts w:asciiTheme="minorHAnsi" w:hAnsiTheme="minorHAnsi"/>
          <w:sz w:val="24"/>
          <w:szCs w:val="24"/>
        </w:rPr>
      </w:pPr>
    </w:p>
    <w:p w:rsidR="00EE3AE1" w:rsidRPr="00B136AA" w:rsidRDefault="00EE3AE1" w:rsidP="00C21C62">
      <w:pPr>
        <w:widowControl/>
        <w:overflowPunct/>
        <w:textAlignment w:val="auto"/>
        <w:rPr>
          <w:rFonts w:asciiTheme="minorHAnsi" w:eastAsiaTheme="minorHAnsi" w:hAnsiTheme="minorHAnsi"/>
          <w:iCs/>
          <w:kern w:val="0"/>
          <w:sz w:val="24"/>
          <w:szCs w:val="24"/>
        </w:rPr>
      </w:pPr>
      <w:r w:rsidRPr="00B136AA">
        <w:rPr>
          <w:rFonts w:asciiTheme="minorHAnsi" w:eastAsiaTheme="minorHAnsi" w:hAnsiTheme="minorHAnsi"/>
          <w:iCs/>
          <w:kern w:val="0"/>
          <w:sz w:val="24"/>
          <w:szCs w:val="24"/>
          <w:lang w:val="en-GB"/>
        </w:rPr>
        <w:t xml:space="preserve">Studies </w:t>
      </w:r>
      <w:r w:rsidRPr="00B136AA">
        <w:rPr>
          <w:rFonts w:asciiTheme="minorHAnsi" w:hAnsiTheme="minorHAnsi"/>
          <w:sz w:val="24"/>
          <w:szCs w:val="24"/>
        </w:rPr>
        <w:t>for the efficacy and HRQoL inputs</w:t>
      </w:r>
      <w:r w:rsidRPr="00B136AA">
        <w:rPr>
          <w:rFonts w:asciiTheme="minorHAnsi" w:eastAsiaTheme="minorHAnsi" w:hAnsiTheme="minorHAnsi"/>
          <w:iCs/>
          <w:kern w:val="0"/>
          <w:sz w:val="24"/>
          <w:szCs w:val="24"/>
          <w:lang w:val="en-GB"/>
        </w:rPr>
        <w:t xml:space="preserve"> of the model should be identified and selected following a systematic review of the published peer-reviewed and grey literature, in addition to any relevant unpublished data available to the applicant. Provide a clear description of the data sources used, and the search strategies used for all electronic databases.</w:t>
      </w:r>
      <w:r w:rsidRPr="00B136AA">
        <w:rPr>
          <w:rFonts w:asciiTheme="minorHAnsi" w:eastAsiaTheme="minorHAnsi" w:hAnsiTheme="minorHAnsi"/>
          <w:b/>
          <w:i/>
          <w:iCs/>
          <w:kern w:val="0"/>
          <w:lang w:val="en-GB"/>
        </w:rPr>
        <w:t xml:space="preserve"> </w:t>
      </w:r>
      <w:r w:rsidRPr="00B136AA">
        <w:rPr>
          <w:rFonts w:asciiTheme="minorHAnsi" w:eastAsiaTheme="minorHAnsi" w:hAnsiTheme="minorHAnsi"/>
          <w:iCs/>
          <w:kern w:val="0"/>
          <w:sz w:val="24"/>
          <w:szCs w:val="24"/>
          <w:lang w:val="en-GB"/>
        </w:rPr>
        <w:t xml:space="preserve">Database searches must be conducted within </w:t>
      </w:r>
      <w:r w:rsidRPr="00B136AA">
        <w:rPr>
          <w:rFonts w:asciiTheme="minorHAnsi" w:eastAsiaTheme="minorHAnsi" w:hAnsiTheme="minorHAnsi"/>
          <w:b/>
          <w:iCs/>
          <w:kern w:val="0"/>
          <w:sz w:val="24"/>
          <w:szCs w:val="24"/>
          <w:lang w:val="en-GB"/>
        </w:rPr>
        <w:t>six months</w:t>
      </w:r>
      <w:r w:rsidRPr="00B136AA">
        <w:rPr>
          <w:rFonts w:asciiTheme="minorHAnsi" w:eastAsiaTheme="minorHAnsi" w:hAnsiTheme="minorHAnsi"/>
          <w:iCs/>
          <w:kern w:val="0"/>
          <w:sz w:val="24"/>
          <w:szCs w:val="24"/>
          <w:lang w:val="en-GB"/>
        </w:rPr>
        <w:t xml:space="preserve"> of the date of HTA submission.</w:t>
      </w:r>
      <w:r w:rsidRPr="00B136AA">
        <w:rPr>
          <w:rFonts w:asciiTheme="minorHAnsi" w:hAnsiTheme="minorHAnsi"/>
          <w:sz w:val="24"/>
          <w:szCs w:val="24"/>
        </w:rPr>
        <w:t xml:space="preserve"> </w:t>
      </w:r>
      <w:r w:rsidRPr="00B136AA">
        <w:rPr>
          <w:rFonts w:asciiTheme="minorHAnsi" w:eastAsiaTheme="minorHAnsi" w:hAnsiTheme="minorHAnsi"/>
          <w:iCs/>
          <w:kern w:val="0"/>
          <w:sz w:val="24"/>
          <w:szCs w:val="24"/>
        </w:rPr>
        <w:t>Applicant submissions</w:t>
      </w:r>
      <w:r w:rsidR="00D263A8">
        <w:rPr>
          <w:rFonts w:asciiTheme="minorHAnsi" w:eastAsiaTheme="minorHAnsi" w:hAnsiTheme="minorHAnsi"/>
          <w:iCs/>
          <w:kern w:val="0"/>
          <w:sz w:val="24"/>
          <w:szCs w:val="24"/>
        </w:rPr>
        <w:t xml:space="preserve"> should</w:t>
      </w:r>
      <w:r w:rsidRPr="00B136AA">
        <w:rPr>
          <w:rFonts w:asciiTheme="minorHAnsi" w:eastAsiaTheme="minorHAnsi" w:hAnsiTheme="minorHAnsi"/>
          <w:iCs/>
          <w:kern w:val="0"/>
          <w:sz w:val="24"/>
          <w:szCs w:val="24"/>
        </w:rPr>
        <w:t xml:space="preserve"> provide details of the search process </w:t>
      </w:r>
      <w:r w:rsidRPr="00B136AA">
        <w:rPr>
          <w:rFonts w:asciiTheme="minorHAnsi" w:eastAsiaTheme="minorHAnsi" w:hAnsiTheme="minorHAnsi"/>
          <w:b/>
          <w:iCs/>
          <w:kern w:val="0"/>
          <w:sz w:val="24"/>
          <w:szCs w:val="24"/>
        </w:rPr>
        <w:t>including the following elements</w:t>
      </w:r>
      <w:r w:rsidRPr="00B136AA">
        <w:rPr>
          <w:rFonts w:asciiTheme="minorHAnsi" w:eastAsiaTheme="minorHAnsi" w:hAnsiTheme="minorHAnsi"/>
          <w:iCs/>
          <w:kern w:val="0"/>
          <w:sz w:val="24"/>
          <w:szCs w:val="24"/>
        </w:rPr>
        <w:t>:</w:t>
      </w:r>
    </w:p>
    <w:p w:rsidR="00EE3AE1" w:rsidRPr="00B136AA" w:rsidRDefault="00EE3AE1" w:rsidP="00C21C62">
      <w:pPr>
        <w:widowControl/>
        <w:overflowPunct/>
        <w:textAlignment w:val="auto"/>
        <w:rPr>
          <w:rFonts w:asciiTheme="minorHAnsi" w:eastAsiaTheme="minorHAnsi" w:hAnsiTheme="minorHAnsi"/>
          <w:b/>
          <w:iCs/>
          <w:kern w:val="0"/>
          <w:lang w:val="en-GB"/>
        </w:rPr>
      </w:pPr>
    </w:p>
    <w:p w:rsidR="00EE3AE1" w:rsidRPr="00B136AA" w:rsidRDefault="00EE3AE1" w:rsidP="00C21C62">
      <w:pPr>
        <w:pStyle w:val="ListParagraph"/>
        <w:numPr>
          <w:ilvl w:val="0"/>
          <w:numId w:val="42"/>
        </w:numPr>
        <w:rPr>
          <w:rFonts w:asciiTheme="minorHAnsi" w:hAnsiTheme="minorHAnsi"/>
          <w:sz w:val="24"/>
          <w:szCs w:val="24"/>
        </w:rPr>
      </w:pPr>
      <w:r w:rsidRPr="00B136AA">
        <w:rPr>
          <w:rFonts w:asciiTheme="minorHAnsi" w:hAnsiTheme="minorHAnsi"/>
          <w:sz w:val="24"/>
          <w:szCs w:val="24"/>
        </w:rPr>
        <w:t>A breakdown of each of the PICOS elements (i.e. population, interventions, comparators, outcomes, study design) used in the search. The elements should correspond with the decision problem outli</w:t>
      </w:r>
      <w:r w:rsidR="0003382D">
        <w:rPr>
          <w:rFonts w:asciiTheme="minorHAnsi" w:hAnsiTheme="minorHAnsi"/>
          <w:sz w:val="24"/>
          <w:szCs w:val="24"/>
        </w:rPr>
        <w:t>ned in the Applicant Submission</w:t>
      </w:r>
    </w:p>
    <w:p w:rsidR="00EE3AE1" w:rsidRPr="00B136AA" w:rsidRDefault="00EE3AE1" w:rsidP="00C21C62">
      <w:pPr>
        <w:pStyle w:val="ListParagraph"/>
        <w:numPr>
          <w:ilvl w:val="0"/>
          <w:numId w:val="42"/>
        </w:numPr>
        <w:rPr>
          <w:rFonts w:asciiTheme="minorHAnsi" w:hAnsiTheme="minorHAnsi"/>
          <w:sz w:val="24"/>
          <w:szCs w:val="24"/>
        </w:rPr>
      </w:pPr>
      <w:r w:rsidRPr="00B136AA">
        <w:rPr>
          <w:rFonts w:asciiTheme="minorHAnsi" w:hAnsiTheme="minorHAnsi"/>
          <w:sz w:val="24"/>
          <w:szCs w:val="24"/>
        </w:rPr>
        <w:t>Details of all electronic databases searched including years of</w:t>
      </w:r>
      <w:r w:rsidR="0003382D">
        <w:rPr>
          <w:rFonts w:asciiTheme="minorHAnsi" w:hAnsiTheme="minorHAnsi"/>
          <w:sz w:val="24"/>
          <w:szCs w:val="24"/>
        </w:rPr>
        <w:t xml:space="preserve"> coverage and the platform used</w:t>
      </w:r>
    </w:p>
    <w:p w:rsidR="00EE3AE1" w:rsidRPr="00B136AA" w:rsidRDefault="00EE3AE1" w:rsidP="00C21C62">
      <w:pPr>
        <w:pStyle w:val="ListParagraph"/>
        <w:numPr>
          <w:ilvl w:val="0"/>
          <w:numId w:val="42"/>
        </w:numPr>
        <w:rPr>
          <w:rFonts w:asciiTheme="minorHAnsi" w:hAnsiTheme="minorHAnsi"/>
          <w:sz w:val="24"/>
          <w:szCs w:val="24"/>
        </w:rPr>
      </w:pPr>
      <w:r w:rsidRPr="00B136AA">
        <w:rPr>
          <w:rFonts w:asciiTheme="minorHAnsi" w:hAnsiTheme="minorHAnsi"/>
          <w:sz w:val="24"/>
          <w:szCs w:val="24"/>
        </w:rPr>
        <w:t>Details and justification of any date limits applied to</w:t>
      </w:r>
      <w:r w:rsidR="0003382D">
        <w:rPr>
          <w:rFonts w:asciiTheme="minorHAnsi" w:hAnsiTheme="minorHAnsi"/>
          <w:sz w:val="24"/>
          <w:szCs w:val="24"/>
        </w:rPr>
        <w:t xml:space="preserve"> the search strategy</w:t>
      </w:r>
    </w:p>
    <w:p w:rsidR="00EE3AE1" w:rsidRPr="00B136AA" w:rsidRDefault="00EE3AE1" w:rsidP="00C21C62">
      <w:pPr>
        <w:pStyle w:val="ListParagraph"/>
        <w:numPr>
          <w:ilvl w:val="0"/>
          <w:numId w:val="42"/>
        </w:numPr>
        <w:rPr>
          <w:rFonts w:asciiTheme="minorHAnsi" w:hAnsiTheme="minorHAnsi"/>
          <w:sz w:val="24"/>
          <w:szCs w:val="24"/>
        </w:rPr>
      </w:pPr>
      <w:r w:rsidRPr="00B136AA">
        <w:rPr>
          <w:rFonts w:asciiTheme="minorHAnsi" w:hAnsiTheme="minorHAnsi"/>
          <w:sz w:val="24"/>
          <w:szCs w:val="24"/>
        </w:rPr>
        <w:t>Details and justification of any other limits applied to the search strategy (study/p</w:t>
      </w:r>
      <w:r w:rsidR="0003382D">
        <w:rPr>
          <w:rFonts w:asciiTheme="minorHAnsi" w:hAnsiTheme="minorHAnsi"/>
          <w:sz w:val="24"/>
          <w:szCs w:val="24"/>
        </w:rPr>
        <w:t>ublication type, languages etc)</w:t>
      </w:r>
    </w:p>
    <w:p w:rsidR="00EE3AE1" w:rsidRPr="00B136AA" w:rsidRDefault="00EE3AE1" w:rsidP="00C21C62">
      <w:pPr>
        <w:pStyle w:val="ListParagraph"/>
        <w:numPr>
          <w:ilvl w:val="0"/>
          <w:numId w:val="42"/>
        </w:numPr>
        <w:rPr>
          <w:rFonts w:asciiTheme="minorHAnsi" w:hAnsiTheme="minorHAnsi"/>
          <w:sz w:val="24"/>
          <w:szCs w:val="24"/>
        </w:rPr>
      </w:pPr>
      <w:r w:rsidRPr="00B136AA">
        <w:rPr>
          <w:rFonts w:asciiTheme="minorHAnsi" w:hAnsiTheme="minorHAnsi"/>
          <w:sz w:val="24"/>
          <w:szCs w:val="24"/>
        </w:rPr>
        <w:t>References for any  validated sear</w:t>
      </w:r>
      <w:r w:rsidR="0003382D">
        <w:rPr>
          <w:rFonts w:asciiTheme="minorHAnsi" w:hAnsiTheme="minorHAnsi"/>
          <w:sz w:val="24"/>
          <w:szCs w:val="24"/>
        </w:rPr>
        <w:t>ch filters used in the strategy</w:t>
      </w:r>
    </w:p>
    <w:p w:rsidR="00EE3AE1" w:rsidRPr="00B136AA" w:rsidRDefault="00EE3AE1" w:rsidP="00C21C62">
      <w:pPr>
        <w:pStyle w:val="ListParagraph"/>
        <w:numPr>
          <w:ilvl w:val="0"/>
          <w:numId w:val="42"/>
        </w:numPr>
        <w:rPr>
          <w:rFonts w:asciiTheme="minorHAnsi" w:hAnsiTheme="minorHAnsi"/>
          <w:sz w:val="24"/>
          <w:szCs w:val="24"/>
        </w:rPr>
      </w:pPr>
      <w:r w:rsidRPr="00B136AA">
        <w:rPr>
          <w:rFonts w:asciiTheme="minorHAnsi" w:hAnsiTheme="minorHAnsi"/>
          <w:sz w:val="24"/>
          <w:szCs w:val="24"/>
        </w:rPr>
        <w:t>Dat</w:t>
      </w:r>
      <w:r w:rsidR="0003382D">
        <w:rPr>
          <w:rFonts w:asciiTheme="minorHAnsi" w:hAnsiTheme="minorHAnsi"/>
          <w:sz w:val="24"/>
          <w:szCs w:val="24"/>
        </w:rPr>
        <w:t>e that searches were undertaken</w:t>
      </w:r>
    </w:p>
    <w:p w:rsidR="00EE3AE1" w:rsidRPr="00B136AA" w:rsidRDefault="00EE3AE1" w:rsidP="00C21C62">
      <w:pPr>
        <w:pStyle w:val="ListParagraph"/>
        <w:numPr>
          <w:ilvl w:val="0"/>
          <w:numId w:val="42"/>
        </w:numPr>
        <w:rPr>
          <w:rFonts w:asciiTheme="minorHAnsi" w:hAnsiTheme="minorHAnsi"/>
          <w:sz w:val="24"/>
          <w:szCs w:val="24"/>
        </w:rPr>
      </w:pPr>
      <w:r w:rsidRPr="00B136AA">
        <w:rPr>
          <w:rFonts w:asciiTheme="minorHAnsi" w:hAnsiTheme="minorHAnsi"/>
          <w:sz w:val="24"/>
          <w:szCs w:val="24"/>
        </w:rPr>
        <w:t>The full search strategies used, including the number of hits per line</w:t>
      </w:r>
      <w:r w:rsidR="0003382D">
        <w:rPr>
          <w:rFonts w:asciiTheme="minorHAnsi" w:hAnsiTheme="minorHAnsi"/>
          <w:sz w:val="24"/>
          <w:szCs w:val="24"/>
        </w:rPr>
        <w:t>, for each individual database.</w:t>
      </w:r>
    </w:p>
    <w:p w:rsidR="00EE3AE1" w:rsidRPr="00B136AA" w:rsidRDefault="00EE3AE1" w:rsidP="00C21C62">
      <w:pPr>
        <w:pStyle w:val="ListParagraph"/>
        <w:numPr>
          <w:ilvl w:val="0"/>
          <w:numId w:val="42"/>
        </w:numPr>
        <w:rPr>
          <w:rFonts w:asciiTheme="minorHAnsi" w:hAnsiTheme="minorHAnsi"/>
          <w:sz w:val="24"/>
          <w:szCs w:val="24"/>
        </w:rPr>
      </w:pPr>
      <w:r w:rsidRPr="00B136AA">
        <w:rPr>
          <w:rFonts w:asciiTheme="minorHAnsi" w:hAnsiTheme="minorHAnsi"/>
          <w:sz w:val="24"/>
          <w:szCs w:val="24"/>
        </w:rPr>
        <w:t>Details of sources searched to identify grey lit</w:t>
      </w:r>
      <w:r w:rsidR="0003382D">
        <w:rPr>
          <w:rFonts w:asciiTheme="minorHAnsi" w:hAnsiTheme="minorHAnsi"/>
          <w:sz w:val="24"/>
          <w:szCs w:val="24"/>
        </w:rPr>
        <w:t>erature (conference proceedings</w:t>
      </w:r>
      <w:r w:rsidRPr="00B136AA">
        <w:rPr>
          <w:rFonts w:asciiTheme="minorHAnsi" w:hAnsiTheme="minorHAnsi"/>
          <w:sz w:val="24"/>
          <w:szCs w:val="24"/>
        </w:rPr>
        <w:t>, trial registries)</w:t>
      </w:r>
    </w:p>
    <w:p w:rsidR="00EE3AE1" w:rsidRPr="00B136AA" w:rsidRDefault="00EE3AE1" w:rsidP="00C21C62">
      <w:pPr>
        <w:pStyle w:val="ListParagraph"/>
        <w:numPr>
          <w:ilvl w:val="0"/>
          <w:numId w:val="42"/>
        </w:numPr>
        <w:rPr>
          <w:rFonts w:asciiTheme="minorHAnsi" w:hAnsiTheme="minorHAnsi"/>
          <w:sz w:val="24"/>
          <w:szCs w:val="24"/>
        </w:rPr>
      </w:pPr>
      <w:r w:rsidRPr="00B136AA">
        <w:rPr>
          <w:rFonts w:asciiTheme="minorHAnsi" w:hAnsiTheme="minorHAnsi"/>
          <w:sz w:val="24"/>
          <w:szCs w:val="24"/>
        </w:rPr>
        <w:t>Details of the search strategies or key words used to identify gre</w:t>
      </w:r>
      <w:r w:rsidR="0003382D">
        <w:rPr>
          <w:rFonts w:asciiTheme="minorHAnsi" w:hAnsiTheme="minorHAnsi"/>
          <w:sz w:val="24"/>
          <w:szCs w:val="24"/>
        </w:rPr>
        <w:t>y literature</w:t>
      </w:r>
    </w:p>
    <w:p w:rsidR="00EE3AE1" w:rsidRPr="00B136AA" w:rsidRDefault="00EE3AE1" w:rsidP="00C21C62">
      <w:pPr>
        <w:pStyle w:val="ListParagraph"/>
        <w:numPr>
          <w:ilvl w:val="0"/>
          <w:numId w:val="42"/>
        </w:numPr>
        <w:rPr>
          <w:rFonts w:asciiTheme="minorHAnsi" w:hAnsiTheme="minorHAnsi"/>
          <w:sz w:val="24"/>
          <w:szCs w:val="24"/>
        </w:rPr>
      </w:pPr>
      <w:r w:rsidRPr="00B136AA">
        <w:rPr>
          <w:rFonts w:asciiTheme="minorHAnsi" w:hAnsiTheme="minorHAnsi"/>
          <w:sz w:val="24"/>
          <w:szCs w:val="24"/>
        </w:rPr>
        <w:t>Details of study selection criteria including i</w:t>
      </w:r>
      <w:r w:rsidR="0003382D">
        <w:rPr>
          <w:rFonts w:asciiTheme="minorHAnsi" w:hAnsiTheme="minorHAnsi"/>
          <w:sz w:val="24"/>
          <w:szCs w:val="24"/>
        </w:rPr>
        <w:t>nclusion and exclusion criteria</w:t>
      </w:r>
    </w:p>
    <w:p w:rsidR="00EE3AE1" w:rsidRDefault="00EE3AE1" w:rsidP="00C21C62">
      <w:pPr>
        <w:pStyle w:val="ListParagraph"/>
        <w:numPr>
          <w:ilvl w:val="0"/>
          <w:numId w:val="42"/>
        </w:numPr>
        <w:rPr>
          <w:rFonts w:asciiTheme="minorHAnsi" w:hAnsiTheme="minorHAnsi"/>
          <w:sz w:val="24"/>
          <w:szCs w:val="24"/>
        </w:rPr>
      </w:pPr>
      <w:r w:rsidRPr="00B136AA">
        <w:rPr>
          <w:rFonts w:asciiTheme="minorHAnsi" w:hAnsiTheme="minorHAnsi"/>
          <w:sz w:val="24"/>
          <w:szCs w:val="24"/>
        </w:rPr>
        <w:t>A PRISMA flow chart that details the number of studies identified and excluded from electronic databa</w:t>
      </w:r>
      <w:r w:rsidR="0003382D">
        <w:rPr>
          <w:rFonts w:asciiTheme="minorHAnsi" w:hAnsiTheme="minorHAnsi"/>
          <w:sz w:val="24"/>
          <w:szCs w:val="24"/>
        </w:rPr>
        <w:t>ses and grey literature sources</w:t>
      </w:r>
    </w:p>
    <w:p w:rsidR="0003382D" w:rsidRPr="00234509" w:rsidRDefault="0003382D" w:rsidP="00C21C62">
      <w:pPr>
        <w:pStyle w:val="ListParagraph"/>
        <w:numPr>
          <w:ilvl w:val="0"/>
          <w:numId w:val="42"/>
        </w:numPr>
        <w:rPr>
          <w:rFonts w:asciiTheme="minorHAnsi" w:hAnsiTheme="minorHAnsi"/>
          <w:sz w:val="24"/>
          <w:szCs w:val="24"/>
        </w:rPr>
      </w:pPr>
      <w:r w:rsidRPr="00234509">
        <w:rPr>
          <w:rFonts w:asciiTheme="minorHAnsi" w:hAnsiTheme="minorHAnsi"/>
          <w:sz w:val="24"/>
          <w:szCs w:val="24"/>
        </w:rPr>
        <w:t>Details of studies excluded at the full text review stage (with reasons for exclusion)</w:t>
      </w:r>
    </w:p>
    <w:p w:rsidR="0003382D" w:rsidRPr="00B136AA" w:rsidRDefault="0003382D" w:rsidP="00C21C62">
      <w:pPr>
        <w:pStyle w:val="ListParagraph"/>
        <w:numPr>
          <w:ilvl w:val="0"/>
          <w:numId w:val="42"/>
        </w:numPr>
        <w:rPr>
          <w:rFonts w:asciiTheme="minorHAnsi" w:hAnsiTheme="minorHAnsi"/>
          <w:sz w:val="24"/>
          <w:szCs w:val="24"/>
        </w:rPr>
      </w:pPr>
      <w:r w:rsidRPr="00234509">
        <w:rPr>
          <w:rFonts w:asciiTheme="minorHAnsi" w:hAnsiTheme="minorHAnsi"/>
          <w:sz w:val="24"/>
          <w:szCs w:val="24"/>
        </w:rPr>
        <w:t>Complete reference list of included studies</w:t>
      </w:r>
    </w:p>
    <w:p w:rsidR="00EE3AE1" w:rsidRPr="00B136AA" w:rsidRDefault="00EE3AE1" w:rsidP="00C21C62">
      <w:pPr>
        <w:rPr>
          <w:rFonts w:asciiTheme="minorHAnsi" w:hAnsiTheme="minorHAnsi"/>
          <w:sz w:val="24"/>
          <w:szCs w:val="24"/>
        </w:rPr>
      </w:pPr>
    </w:p>
    <w:p w:rsidR="009E1A44" w:rsidRDefault="00EE3AE1" w:rsidP="00C21C62">
      <w:pPr>
        <w:rPr>
          <w:rFonts w:asciiTheme="minorHAnsi" w:hAnsiTheme="minorHAnsi"/>
          <w:sz w:val="24"/>
          <w:szCs w:val="24"/>
        </w:rPr>
      </w:pPr>
      <w:r w:rsidRPr="00B136AA">
        <w:rPr>
          <w:rFonts w:asciiTheme="minorHAnsi" w:hAnsiTheme="minorHAnsi"/>
          <w:sz w:val="24"/>
          <w:szCs w:val="24"/>
        </w:rPr>
        <w:t>Where applicants are undertaking a clinical evidence synthesis more detailed reporting is required, refer to the document “NCPE requirements for conducting and reporting clinical evidence synthesis analyses” for further guidance.</w:t>
      </w:r>
    </w:p>
    <w:p w:rsidR="009E1A44" w:rsidRDefault="009E1A44" w:rsidP="00C21C62">
      <w:pPr>
        <w:widowControl/>
        <w:overflowPunct/>
        <w:autoSpaceDE/>
        <w:autoSpaceDN/>
        <w:adjustRightInd/>
        <w:spacing w:after="200"/>
        <w:textAlignment w:val="auto"/>
        <w:rPr>
          <w:rFonts w:asciiTheme="minorHAnsi" w:hAnsiTheme="minorHAnsi"/>
          <w:sz w:val="24"/>
          <w:szCs w:val="24"/>
        </w:rPr>
      </w:pPr>
      <w:r>
        <w:rPr>
          <w:rFonts w:asciiTheme="minorHAnsi" w:hAnsiTheme="minorHAnsi"/>
          <w:sz w:val="24"/>
          <w:szCs w:val="24"/>
        </w:rPr>
        <w:br w:type="page"/>
      </w:r>
    </w:p>
    <w:p w:rsidR="00531C14" w:rsidRPr="004E5D4E" w:rsidRDefault="00531C14" w:rsidP="00246C38">
      <w:pPr>
        <w:pStyle w:val="Heading2"/>
        <w:numPr>
          <w:ilvl w:val="0"/>
          <w:numId w:val="0"/>
        </w:numPr>
        <w:spacing w:line="240" w:lineRule="auto"/>
        <w:rPr>
          <w:rFonts w:asciiTheme="minorHAnsi" w:hAnsiTheme="minorHAnsi"/>
          <w:color w:val="2C37A0"/>
        </w:rPr>
      </w:pPr>
      <w:bookmarkStart w:id="127" w:name="_Toc15380776"/>
      <w:bookmarkStart w:id="128" w:name="_Toc24358505"/>
      <w:r w:rsidRPr="004E5D4E">
        <w:rPr>
          <w:rFonts w:asciiTheme="minorHAnsi" w:hAnsiTheme="minorHAnsi"/>
          <w:color w:val="2C37A0"/>
        </w:rPr>
        <w:t>Appendix 3</w:t>
      </w:r>
      <w:bookmarkEnd w:id="127"/>
      <w:bookmarkEnd w:id="128"/>
      <w:r w:rsidRPr="004E5D4E">
        <w:rPr>
          <w:rFonts w:asciiTheme="minorHAnsi" w:hAnsiTheme="minorHAnsi"/>
          <w:color w:val="2C37A0"/>
        </w:rPr>
        <w:t xml:space="preserve"> </w:t>
      </w:r>
    </w:p>
    <w:p w:rsidR="00531C14" w:rsidRDefault="00531C14" w:rsidP="00246C38">
      <w:pPr>
        <w:pStyle w:val="Caption"/>
        <w:keepNext/>
        <w:spacing w:after="0"/>
        <w:rPr>
          <w:rFonts w:asciiTheme="minorHAnsi" w:hAnsiTheme="minorHAnsi" w:cs="Arial"/>
          <w:bCs w:val="0"/>
          <w:color w:val="2C37A0"/>
          <w:sz w:val="24"/>
          <w:szCs w:val="24"/>
        </w:rPr>
      </w:pPr>
    </w:p>
    <w:p w:rsidR="00531C14" w:rsidRDefault="00531C14" w:rsidP="00246C38">
      <w:pPr>
        <w:pStyle w:val="Caption"/>
        <w:keepNext/>
        <w:spacing w:after="0"/>
        <w:rPr>
          <w:rFonts w:asciiTheme="minorHAnsi" w:hAnsiTheme="minorHAnsi" w:cs="Arial"/>
          <w:bCs w:val="0"/>
          <w:color w:val="2C37A0"/>
          <w:sz w:val="24"/>
          <w:szCs w:val="24"/>
        </w:rPr>
      </w:pPr>
      <w:r w:rsidRPr="004B3394">
        <w:rPr>
          <w:rFonts w:asciiTheme="minorHAnsi" w:hAnsiTheme="minorHAnsi" w:cs="Arial"/>
          <w:bCs w:val="0"/>
          <w:color w:val="2C37A0"/>
          <w:sz w:val="24"/>
          <w:szCs w:val="24"/>
        </w:rPr>
        <w:t>Drug cost calculations</w:t>
      </w:r>
    </w:p>
    <w:p w:rsidR="00531C14" w:rsidRPr="004B3394" w:rsidRDefault="00531C14" w:rsidP="00246C38"/>
    <w:p w:rsidR="00531C14" w:rsidRPr="00DF14B9" w:rsidRDefault="00531C14" w:rsidP="00246C38">
      <w:pPr>
        <w:pStyle w:val="ListParagraph"/>
        <w:numPr>
          <w:ilvl w:val="0"/>
          <w:numId w:val="46"/>
        </w:numPr>
        <w:rPr>
          <w:rFonts w:asciiTheme="minorHAnsi" w:hAnsiTheme="minorHAnsi"/>
          <w:color w:val="000000" w:themeColor="text1"/>
          <w:sz w:val="24"/>
          <w:szCs w:val="24"/>
        </w:rPr>
      </w:pPr>
      <w:r w:rsidRPr="003746D4">
        <w:rPr>
          <w:rFonts w:asciiTheme="minorHAnsi" w:hAnsiTheme="minorHAnsi"/>
          <w:color w:val="000000" w:themeColor="text1"/>
          <w:sz w:val="24"/>
          <w:szCs w:val="24"/>
        </w:rPr>
        <w:t>Please refer to the Guidelines for Inclusion of Drug Costs in Pharmacoeconomic Evaluation when completing these tables.  (</w:t>
      </w:r>
      <w:hyperlink r:id="rId23" w:history="1">
        <w:r w:rsidRPr="003746D4">
          <w:rPr>
            <w:rStyle w:val="Hyperlink"/>
            <w:rFonts w:asciiTheme="minorHAnsi" w:hAnsiTheme="minorHAnsi"/>
            <w:color w:val="000000" w:themeColor="text1"/>
          </w:rPr>
          <w:t>http://www.ncpe.ie/submission-process/hta-guidelines/guidelines-for-inclusion-of-drug-costs/</w:t>
        </w:r>
      </w:hyperlink>
      <w:r w:rsidRPr="003746D4">
        <w:rPr>
          <w:rFonts w:asciiTheme="minorHAnsi" w:hAnsiTheme="minorHAnsi"/>
          <w:color w:val="000000" w:themeColor="text1"/>
          <w:sz w:val="24"/>
          <w:szCs w:val="24"/>
        </w:rPr>
        <w:t xml:space="preserve">). </w:t>
      </w:r>
    </w:p>
    <w:p w:rsidR="00531C14" w:rsidRPr="0029309A" w:rsidRDefault="00531C14" w:rsidP="00531C14">
      <w:pPr>
        <w:pStyle w:val="ListParagraph"/>
        <w:numPr>
          <w:ilvl w:val="0"/>
          <w:numId w:val="46"/>
        </w:numPr>
        <w:rPr>
          <w:rFonts w:asciiTheme="minorHAnsi" w:hAnsiTheme="minorHAnsi"/>
          <w:sz w:val="24"/>
          <w:szCs w:val="24"/>
        </w:rPr>
      </w:pPr>
      <w:r w:rsidRPr="0029309A">
        <w:rPr>
          <w:rFonts w:asciiTheme="minorHAnsi" w:hAnsiTheme="minorHAnsi"/>
          <w:color w:val="000000" w:themeColor="text1"/>
          <w:sz w:val="24"/>
          <w:szCs w:val="24"/>
        </w:rPr>
        <w:t xml:space="preserve">Please complete the tables below describing the components of the total </w:t>
      </w:r>
      <w:r w:rsidRPr="0029309A">
        <w:rPr>
          <w:rFonts w:asciiTheme="minorHAnsi" w:hAnsiTheme="minorHAnsi"/>
          <w:sz w:val="24"/>
          <w:szCs w:val="24"/>
        </w:rPr>
        <w:t xml:space="preserve">price to the HSE for the intervention and comparator(s) per pack and per year (or per treatment course, if shorter than one year). (Table 1a-b) The cost per </w:t>
      </w:r>
      <w:r>
        <w:rPr>
          <w:rFonts w:asciiTheme="minorHAnsi" w:hAnsiTheme="minorHAnsi"/>
          <w:sz w:val="24"/>
          <w:szCs w:val="24"/>
        </w:rPr>
        <w:t>year/</w:t>
      </w:r>
      <w:r w:rsidRPr="008F4BFE">
        <w:rPr>
          <w:rFonts w:asciiTheme="minorHAnsi" w:hAnsiTheme="minorHAnsi"/>
          <w:sz w:val="24"/>
          <w:szCs w:val="24"/>
        </w:rPr>
        <w:t xml:space="preserve">treatment </w:t>
      </w:r>
      <w:r>
        <w:rPr>
          <w:rFonts w:asciiTheme="minorHAnsi" w:hAnsiTheme="minorHAnsi"/>
          <w:sz w:val="24"/>
          <w:szCs w:val="24"/>
        </w:rPr>
        <w:t>course</w:t>
      </w:r>
      <w:r w:rsidRPr="0029309A">
        <w:rPr>
          <w:rFonts w:asciiTheme="minorHAnsi" w:hAnsiTheme="minorHAnsi"/>
          <w:sz w:val="24"/>
          <w:szCs w:val="24"/>
        </w:rPr>
        <w:t xml:space="preserve"> should account for any assumptions regarding vial sharing, broken bulk dispensing and weighted average dosing assumptions where patients require different doses.</w:t>
      </w:r>
    </w:p>
    <w:p w:rsidR="00531C14" w:rsidRDefault="00531C14" w:rsidP="00531C14">
      <w:pPr>
        <w:numPr>
          <w:ilvl w:val="0"/>
          <w:numId w:val="46"/>
        </w:numPr>
        <w:rPr>
          <w:rFonts w:asciiTheme="minorHAnsi" w:hAnsiTheme="minorHAnsi"/>
          <w:sz w:val="24"/>
          <w:szCs w:val="24"/>
        </w:rPr>
      </w:pPr>
      <w:r w:rsidRPr="00B136AA">
        <w:rPr>
          <w:rFonts w:asciiTheme="minorHAnsi" w:hAnsiTheme="minorHAnsi"/>
          <w:sz w:val="24"/>
          <w:szCs w:val="24"/>
        </w:rPr>
        <w:t>Describe and provide the rationale for any assumptions regarding the dose of the intervention/comparator(s)</w:t>
      </w:r>
      <w:r>
        <w:rPr>
          <w:rFonts w:asciiTheme="minorHAnsi" w:hAnsiTheme="minorHAnsi"/>
          <w:sz w:val="24"/>
          <w:szCs w:val="24"/>
        </w:rPr>
        <w:t>, treatment course length</w:t>
      </w:r>
      <w:r w:rsidRPr="00B136AA">
        <w:rPr>
          <w:rFonts w:asciiTheme="minorHAnsi" w:hAnsiTheme="minorHAnsi"/>
          <w:sz w:val="24"/>
          <w:szCs w:val="24"/>
        </w:rPr>
        <w:t xml:space="preserve"> and </w:t>
      </w:r>
      <w:r>
        <w:rPr>
          <w:rFonts w:asciiTheme="minorHAnsi" w:hAnsiTheme="minorHAnsi"/>
          <w:sz w:val="24"/>
          <w:szCs w:val="24"/>
        </w:rPr>
        <w:t xml:space="preserve">any assumptions regarding </w:t>
      </w:r>
      <w:r w:rsidRPr="00B136AA">
        <w:rPr>
          <w:rFonts w:asciiTheme="minorHAnsi" w:hAnsiTheme="minorHAnsi"/>
          <w:sz w:val="24"/>
          <w:szCs w:val="24"/>
        </w:rPr>
        <w:t>the duration of treatment/rate of discontinuation applied in the model.</w:t>
      </w:r>
    </w:p>
    <w:p w:rsidR="00531C14" w:rsidRPr="00671BF2" w:rsidRDefault="00531C14" w:rsidP="00531C14">
      <w:pPr>
        <w:numPr>
          <w:ilvl w:val="0"/>
          <w:numId w:val="46"/>
        </w:numPr>
        <w:rPr>
          <w:rFonts w:asciiTheme="minorHAnsi" w:hAnsiTheme="minorHAnsi"/>
          <w:color w:val="000000" w:themeColor="text1"/>
          <w:sz w:val="24"/>
          <w:szCs w:val="24"/>
        </w:rPr>
      </w:pPr>
      <w:r>
        <w:rPr>
          <w:rFonts w:asciiTheme="minorHAnsi" w:hAnsiTheme="minorHAnsi"/>
          <w:color w:val="000000" w:themeColor="text1"/>
          <w:sz w:val="24"/>
          <w:szCs w:val="24"/>
        </w:rPr>
        <w:t xml:space="preserve">The NCPE Budget Impact Model Template (available at </w:t>
      </w:r>
      <w:hyperlink r:id="rId24" w:history="1">
        <w:r w:rsidRPr="00951D0B">
          <w:rPr>
            <w:rStyle w:val="Hyperlink"/>
            <w:rFonts w:asciiTheme="minorHAnsi" w:hAnsiTheme="minorHAnsi"/>
            <w:sz w:val="24"/>
            <w:szCs w:val="24"/>
          </w:rPr>
          <w:t>www.ncpe.ie</w:t>
        </w:r>
      </w:hyperlink>
      <w:r>
        <w:rPr>
          <w:rFonts w:asciiTheme="minorHAnsi" w:hAnsiTheme="minorHAnsi"/>
          <w:color w:val="000000" w:themeColor="text1"/>
          <w:sz w:val="24"/>
          <w:szCs w:val="24"/>
        </w:rPr>
        <w:t>) is available to guide applicants in the calculation of accurate drug acquisition costs.</w:t>
      </w:r>
    </w:p>
    <w:p w:rsidR="00531C14" w:rsidRPr="00DF0085" w:rsidRDefault="00531C14" w:rsidP="00531C14">
      <w:pPr>
        <w:pStyle w:val="ListParagraph"/>
        <w:numPr>
          <w:ilvl w:val="0"/>
          <w:numId w:val="2"/>
        </w:numPr>
        <w:rPr>
          <w:rFonts w:asciiTheme="minorHAnsi" w:hAnsiTheme="minorHAnsi"/>
          <w:color w:val="000000" w:themeColor="text1"/>
          <w:sz w:val="24"/>
          <w:szCs w:val="24"/>
        </w:rPr>
      </w:pPr>
      <w:r w:rsidRPr="00A5104B">
        <w:rPr>
          <w:rFonts w:asciiTheme="minorHAnsi" w:hAnsiTheme="minorHAnsi"/>
          <w:sz w:val="24"/>
          <w:szCs w:val="24"/>
        </w:rPr>
        <w:t>Please write out calculations in full</w:t>
      </w:r>
      <w:r w:rsidRPr="00DF0085">
        <w:rPr>
          <w:rFonts w:asciiTheme="minorHAnsi" w:hAnsiTheme="minorHAnsi"/>
          <w:sz w:val="24"/>
          <w:szCs w:val="24"/>
        </w:rPr>
        <w:t>. Alternatively</w:t>
      </w:r>
      <w:r>
        <w:rPr>
          <w:rFonts w:asciiTheme="minorHAnsi" w:hAnsiTheme="minorHAnsi"/>
          <w:sz w:val="24"/>
          <w:szCs w:val="24"/>
        </w:rPr>
        <w:t>,</w:t>
      </w:r>
      <w:r w:rsidRPr="00A5104B">
        <w:rPr>
          <w:rFonts w:asciiTheme="minorHAnsi" w:hAnsiTheme="minorHAnsi"/>
          <w:sz w:val="24"/>
          <w:szCs w:val="24"/>
        </w:rPr>
        <w:t xml:space="preserve"> submit the completed table in a spreadsheet</w:t>
      </w:r>
      <w:r>
        <w:rPr>
          <w:rFonts w:asciiTheme="minorHAnsi" w:hAnsiTheme="minorHAnsi"/>
          <w:sz w:val="24"/>
          <w:szCs w:val="24"/>
        </w:rPr>
        <w:t>, or as part of the NCPE Budget Impact Model Template,</w:t>
      </w:r>
      <w:r w:rsidRPr="00A5104B">
        <w:rPr>
          <w:rFonts w:asciiTheme="minorHAnsi" w:hAnsiTheme="minorHAnsi"/>
          <w:sz w:val="24"/>
          <w:szCs w:val="24"/>
        </w:rPr>
        <w:t xml:space="preserve"> where interim calculations can be clearly seen.</w:t>
      </w:r>
    </w:p>
    <w:p w:rsidR="00531C14" w:rsidRDefault="00531C14" w:rsidP="00531C14">
      <w:pPr>
        <w:pStyle w:val="ListParagraph"/>
        <w:numPr>
          <w:ilvl w:val="0"/>
          <w:numId w:val="2"/>
        </w:numPr>
        <w:rPr>
          <w:rFonts w:asciiTheme="minorHAnsi" w:hAnsiTheme="minorHAnsi"/>
          <w:color w:val="000000" w:themeColor="text1"/>
          <w:sz w:val="24"/>
          <w:szCs w:val="24"/>
        </w:rPr>
      </w:pPr>
      <w:r>
        <w:rPr>
          <w:rFonts w:asciiTheme="minorHAnsi" w:hAnsiTheme="minorHAnsi"/>
          <w:color w:val="000000" w:themeColor="text1"/>
          <w:sz w:val="24"/>
          <w:szCs w:val="24"/>
        </w:rPr>
        <w:t xml:space="preserve">Please add additional columns for multiple strengths and/or comparators. </w:t>
      </w:r>
    </w:p>
    <w:p w:rsidR="008A00D0" w:rsidRDefault="008A00D0" w:rsidP="00246C38">
      <w:pPr>
        <w:widowControl/>
        <w:overflowPunct/>
        <w:autoSpaceDE/>
        <w:autoSpaceDN/>
        <w:adjustRightInd/>
        <w:textAlignment w:val="auto"/>
        <w:rPr>
          <w:rFonts w:asciiTheme="minorHAnsi" w:hAnsiTheme="minorHAnsi"/>
          <w:sz w:val="24"/>
          <w:szCs w:val="24"/>
        </w:rPr>
      </w:pPr>
    </w:p>
    <w:p w:rsidR="00246C38" w:rsidRDefault="00246C38" w:rsidP="00246C38">
      <w:pPr>
        <w:rPr>
          <w:rFonts w:asciiTheme="minorHAnsi" w:hAnsiTheme="minorHAnsi" w:cs="Arial"/>
          <w:b/>
          <w:color w:val="2C37A0"/>
          <w:sz w:val="24"/>
          <w:szCs w:val="24"/>
        </w:rPr>
      </w:pPr>
      <w:r w:rsidRPr="00E52101">
        <w:rPr>
          <w:rFonts w:asciiTheme="minorHAnsi" w:hAnsiTheme="minorHAnsi" w:cs="Arial"/>
          <w:b/>
          <w:color w:val="2C37A0"/>
          <w:sz w:val="24"/>
          <w:szCs w:val="24"/>
        </w:rPr>
        <w:t xml:space="preserve">Table </w:t>
      </w:r>
      <w:r>
        <w:rPr>
          <w:rFonts w:asciiTheme="minorHAnsi" w:hAnsiTheme="minorHAnsi" w:cs="Arial"/>
          <w:b/>
          <w:color w:val="2C37A0"/>
          <w:sz w:val="24"/>
          <w:szCs w:val="24"/>
        </w:rPr>
        <w:t>1a</w:t>
      </w:r>
      <w:r w:rsidRPr="00E52101">
        <w:rPr>
          <w:rFonts w:asciiTheme="minorHAnsi" w:hAnsiTheme="minorHAnsi" w:cs="Arial"/>
          <w:b/>
          <w:color w:val="2C37A0"/>
          <w:sz w:val="24"/>
          <w:szCs w:val="24"/>
        </w:rPr>
        <w:t xml:space="preserve"> </w:t>
      </w:r>
      <w:r>
        <w:rPr>
          <w:rFonts w:asciiTheme="minorHAnsi" w:hAnsiTheme="minorHAnsi" w:cs="Arial"/>
          <w:b/>
          <w:color w:val="2C37A0"/>
          <w:sz w:val="24"/>
          <w:szCs w:val="24"/>
        </w:rPr>
        <w:t xml:space="preserve">Intervention drug cost and pharmacy fees </w:t>
      </w:r>
    </w:p>
    <w:tbl>
      <w:tblPr>
        <w:tblStyle w:val="TableGrid"/>
        <w:tblW w:w="4966" w:type="pct"/>
        <w:tblLayout w:type="fixed"/>
        <w:tblLook w:val="04A0" w:firstRow="1" w:lastRow="0" w:firstColumn="1" w:lastColumn="0" w:noHBand="0" w:noVBand="1"/>
      </w:tblPr>
      <w:tblGrid>
        <w:gridCol w:w="552"/>
        <w:gridCol w:w="2656"/>
        <w:gridCol w:w="3396"/>
        <w:gridCol w:w="2951"/>
      </w:tblGrid>
      <w:tr w:rsidR="00246C38" w:rsidTr="0029309A">
        <w:trPr>
          <w:trHeight w:val="300"/>
        </w:trPr>
        <w:tc>
          <w:tcPr>
            <w:tcW w:w="5000" w:type="pct"/>
            <w:gridSpan w:val="4"/>
            <w:shd w:val="clear" w:color="auto" w:fill="D9D9D9" w:themeFill="background1" w:themeFillShade="D9"/>
          </w:tcPr>
          <w:p w:rsidR="00246C38" w:rsidRPr="00FB0DDD" w:rsidRDefault="00246C38" w:rsidP="0029309A">
            <w:pPr>
              <w:spacing w:line="360" w:lineRule="auto"/>
              <w:jc w:val="center"/>
              <w:rPr>
                <w:rFonts w:ascii="Calibri" w:hAnsi="Calibri"/>
                <w:b/>
                <w:color w:val="000000"/>
                <w:lang w:eastAsia="en-IE"/>
              </w:rPr>
            </w:pPr>
            <w:r w:rsidRPr="00FB0DDD">
              <w:rPr>
                <w:rFonts w:ascii="Calibri" w:hAnsi="Calibri"/>
                <w:b/>
                <w:color w:val="000000"/>
                <w:lang w:eastAsia="en-IE"/>
              </w:rPr>
              <w:t>Drug cost</w:t>
            </w:r>
            <w:r>
              <w:rPr>
                <w:rFonts w:ascii="Calibri" w:hAnsi="Calibri"/>
                <w:b/>
                <w:color w:val="000000"/>
                <w:lang w:eastAsia="en-IE"/>
              </w:rPr>
              <w:t xml:space="preserve"> per pack</w:t>
            </w:r>
          </w:p>
        </w:tc>
      </w:tr>
      <w:tr w:rsidR="00246C38" w:rsidTr="0029309A">
        <w:trPr>
          <w:trHeight w:val="300"/>
        </w:trPr>
        <w:tc>
          <w:tcPr>
            <w:tcW w:w="1679" w:type="pct"/>
            <w:gridSpan w:val="2"/>
            <w:vMerge w:val="restart"/>
            <w:shd w:val="clear" w:color="auto" w:fill="D9D9D9" w:themeFill="background1" w:themeFillShade="D9"/>
          </w:tcPr>
          <w:p w:rsidR="00246C38" w:rsidRDefault="00246C38" w:rsidP="0029309A">
            <w:pPr>
              <w:spacing w:line="360" w:lineRule="auto"/>
              <w:jc w:val="center"/>
              <w:rPr>
                <w:rFonts w:ascii="Calibri" w:hAnsi="Calibri"/>
                <w:color w:val="000000"/>
                <w:lang w:eastAsia="en-IE"/>
              </w:rPr>
            </w:pPr>
          </w:p>
        </w:tc>
        <w:tc>
          <w:tcPr>
            <w:tcW w:w="1777" w:type="pct"/>
            <w:vMerge w:val="restart"/>
            <w:shd w:val="clear" w:color="auto" w:fill="D9D9D9" w:themeFill="background1" w:themeFillShade="D9"/>
            <w:noWrap/>
          </w:tcPr>
          <w:p w:rsidR="00246C38" w:rsidRDefault="00246C38" w:rsidP="0029309A">
            <w:pPr>
              <w:spacing w:line="360" w:lineRule="auto"/>
              <w:jc w:val="center"/>
              <w:rPr>
                <w:rFonts w:ascii="Calibri" w:hAnsi="Calibri"/>
                <w:color w:val="000000"/>
                <w:lang w:eastAsia="en-IE"/>
              </w:rPr>
            </w:pPr>
            <w:r>
              <w:rPr>
                <w:rFonts w:ascii="Calibri" w:hAnsi="Calibri"/>
                <w:color w:val="000000"/>
                <w:lang w:eastAsia="en-IE"/>
              </w:rPr>
              <w:t>Calculations</w:t>
            </w:r>
          </w:p>
        </w:tc>
        <w:tc>
          <w:tcPr>
            <w:tcW w:w="1544" w:type="pct"/>
            <w:shd w:val="clear" w:color="auto" w:fill="D9D9D9" w:themeFill="background1" w:themeFillShade="D9"/>
            <w:noWrap/>
          </w:tcPr>
          <w:p w:rsidR="00246C38" w:rsidRDefault="00246C38" w:rsidP="0029309A">
            <w:pPr>
              <w:spacing w:line="360" w:lineRule="auto"/>
              <w:jc w:val="center"/>
              <w:rPr>
                <w:rFonts w:ascii="Calibri" w:hAnsi="Calibri"/>
                <w:color w:val="000000"/>
                <w:lang w:eastAsia="en-IE"/>
              </w:rPr>
            </w:pPr>
            <w:r>
              <w:rPr>
                <w:rFonts w:ascii="Calibri" w:hAnsi="Calibri"/>
                <w:color w:val="000000"/>
                <w:lang w:eastAsia="en-IE"/>
              </w:rPr>
              <w:t>Strength  and Pack Size</w:t>
            </w:r>
          </w:p>
        </w:tc>
      </w:tr>
      <w:tr w:rsidR="00246C38" w:rsidRPr="00221A2D" w:rsidTr="0029309A">
        <w:trPr>
          <w:trHeight w:val="300"/>
        </w:trPr>
        <w:tc>
          <w:tcPr>
            <w:tcW w:w="1679" w:type="pct"/>
            <w:gridSpan w:val="2"/>
            <w:vMerge/>
          </w:tcPr>
          <w:p w:rsidR="00246C38" w:rsidRPr="00221A2D" w:rsidRDefault="00246C38" w:rsidP="0029309A">
            <w:pPr>
              <w:jc w:val="center"/>
              <w:rPr>
                <w:rFonts w:ascii="Calibri" w:hAnsi="Calibri"/>
                <w:color w:val="000000"/>
                <w:lang w:eastAsia="en-IE"/>
              </w:rPr>
            </w:pPr>
          </w:p>
        </w:tc>
        <w:tc>
          <w:tcPr>
            <w:tcW w:w="1777" w:type="pct"/>
            <w:vMerge/>
            <w:noWrap/>
          </w:tcPr>
          <w:p w:rsidR="00246C38" w:rsidRPr="00221A2D" w:rsidRDefault="00246C38" w:rsidP="0029309A">
            <w:pPr>
              <w:jc w:val="center"/>
              <w:rPr>
                <w:rFonts w:ascii="Calibri" w:hAnsi="Calibri"/>
                <w:color w:val="000000"/>
                <w:lang w:eastAsia="en-IE"/>
              </w:rPr>
            </w:pPr>
          </w:p>
        </w:tc>
        <w:tc>
          <w:tcPr>
            <w:tcW w:w="1544" w:type="pct"/>
            <w:shd w:val="clear" w:color="auto" w:fill="F2F2F2" w:themeFill="background1" w:themeFillShade="F2"/>
            <w:noWrap/>
          </w:tcPr>
          <w:p w:rsidR="00246C38" w:rsidRPr="00221A2D" w:rsidRDefault="00246C38" w:rsidP="0029309A">
            <w:pPr>
              <w:tabs>
                <w:tab w:val="left" w:pos="753"/>
              </w:tabs>
              <w:rPr>
                <w:rFonts w:ascii="Calibri" w:hAnsi="Calibri"/>
                <w:color w:val="000000"/>
                <w:lang w:eastAsia="en-IE"/>
              </w:rPr>
            </w:pPr>
            <w:r>
              <w:rPr>
                <w:rFonts w:ascii="Calibri" w:hAnsi="Calibri"/>
                <w:color w:val="000000"/>
                <w:lang w:eastAsia="en-IE"/>
              </w:rPr>
              <w:tab/>
            </w:r>
          </w:p>
        </w:tc>
      </w:tr>
      <w:tr w:rsidR="00246C38" w:rsidRPr="00221A2D" w:rsidTr="0029309A">
        <w:trPr>
          <w:trHeight w:val="300"/>
        </w:trPr>
        <w:tc>
          <w:tcPr>
            <w:tcW w:w="289" w:type="pct"/>
          </w:tcPr>
          <w:p w:rsidR="00246C38" w:rsidRPr="00221A2D" w:rsidRDefault="00246C38" w:rsidP="0029309A">
            <w:pPr>
              <w:jc w:val="center"/>
              <w:rPr>
                <w:rFonts w:ascii="Calibri" w:hAnsi="Calibri"/>
                <w:color w:val="000000"/>
                <w:lang w:eastAsia="en-IE"/>
              </w:rPr>
            </w:pPr>
            <w:r>
              <w:rPr>
                <w:rFonts w:ascii="Calibri" w:hAnsi="Calibri"/>
                <w:color w:val="000000"/>
                <w:lang w:eastAsia="en-IE"/>
              </w:rPr>
              <w:t>A</w:t>
            </w:r>
          </w:p>
        </w:tc>
        <w:tc>
          <w:tcPr>
            <w:tcW w:w="1390" w:type="pct"/>
            <w:noWrap/>
            <w:hideMark/>
          </w:tcPr>
          <w:p w:rsidR="00246C38" w:rsidRPr="00221A2D" w:rsidRDefault="00246C38" w:rsidP="0029309A">
            <w:pPr>
              <w:rPr>
                <w:rFonts w:ascii="Calibri" w:hAnsi="Calibri"/>
                <w:color w:val="000000"/>
                <w:lang w:eastAsia="en-IE"/>
              </w:rPr>
            </w:pPr>
            <w:r w:rsidRPr="00221A2D">
              <w:rPr>
                <w:rFonts w:ascii="Calibri" w:hAnsi="Calibri"/>
                <w:color w:val="000000"/>
                <w:lang w:eastAsia="en-IE"/>
              </w:rPr>
              <w:t>Price to wholesaler</w:t>
            </w:r>
          </w:p>
        </w:tc>
        <w:tc>
          <w:tcPr>
            <w:tcW w:w="1777" w:type="pct"/>
            <w:noWrap/>
            <w:hideMark/>
          </w:tcPr>
          <w:p w:rsidR="00246C38" w:rsidRPr="00221A2D" w:rsidRDefault="00246C38" w:rsidP="0029309A">
            <w:pPr>
              <w:jc w:val="center"/>
              <w:rPr>
                <w:rFonts w:ascii="Calibri" w:hAnsi="Calibri"/>
                <w:color w:val="000000"/>
                <w:lang w:eastAsia="en-IE"/>
              </w:rPr>
            </w:pPr>
            <w:r w:rsidRPr="00221A2D">
              <w:rPr>
                <w:rFonts w:ascii="Calibri" w:hAnsi="Calibri"/>
                <w:color w:val="000000"/>
                <w:lang w:eastAsia="en-IE"/>
              </w:rPr>
              <w:t> </w:t>
            </w:r>
          </w:p>
        </w:tc>
        <w:tc>
          <w:tcPr>
            <w:tcW w:w="1544" w:type="pct"/>
            <w:noWrap/>
            <w:hideMark/>
          </w:tcPr>
          <w:p w:rsidR="00246C38" w:rsidRPr="00221A2D" w:rsidRDefault="00246C38" w:rsidP="0029309A">
            <w:pPr>
              <w:rPr>
                <w:rFonts w:ascii="Calibri" w:hAnsi="Calibri"/>
                <w:color w:val="000000"/>
                <w:lang w:eastAsia="en-IE"/>
              </w:rPr>
            </w:pPr>
            <w:r w:rsidRPr="00221A2D">
              <w:rPr>
                <w:rFonts w:ascii="Calibri" w:hAnsi="Calibri"/>
                <w:color w:val="000000"/>
                <w:lang w:eastAsia="en-IE"/>
              </w:rPr>
              <w:t> </w:t>
            </w:r>
          </w:p>
        </w:tc>
      </w:tr>
      <w:tr w:rsidR="00246C38" w:rsidRPr="00221A2D" w:rsidTr="0029309A">
        <w:trPr>
          <w:trHeight w:val="300"/>
        </w:trPr>
        <w:tc>
          <w:tcPr>
            <w:tcW w:w="289" w:type="pct"/>
          </w:tcPr>
          <w:p w:rsidR="00246C38" w:rsidRPr="00221A2D" w:rsidRDefault="00246C38" w:rsidP="0029309A">
            <w:pPr>
              <w:jc w:val="center"/>
              <w:rPr>
                <w:rFonts w:ascii="Calibri" w:hAnsi="Calibri"/>
                <w:color w:val="000000"/>
                <w:lang w:eastAsia="en-IE"/>
              </w:rPr>
            </w:pPr>
            <w:r>
              <w:rPr>
                <w:rFonts w:ascii="Calibri" w:hAnsi="Calibri"/>
                <w:color w:val="000000"/>
                <w:lang w:eastAsia="en-IE"/>
              </w:rPr>
              <w:t>B</w:t>
            </w:r>
          </w:p>
        </w:tc>
        <w:tc>
          <w:tcPr>
            <w:tcW w:w="1390" w:type="pct"/>
            <w:noWrap/>
            <w:hideMark/>
          </w:tcPr>
          <w:p w:rsidR="00246C38" w:rsidRPr="00221A2D" w:rsidRDefault="00246C38" w:rsidP="0029309A">
            <w:pPr>
              <w:rPr>
                <w:rFonts w:ascii="Calibri" w:hAnsi="Calibri"/>
                <w:color w:val="000000"/>
                <w:lang w:eastAsia="en-IE"/>
              </w:rPr>
            </w:pPr>
            <w:r w:rsidRPr="00221A2D">
              <w:rPr>
                <w:rFonts w:ascii="Calibri" w:hAnsi="Calibri"/>
                <w:color w:val="000000"/>
                <w:lang w:eastAsia="en-IE"/>
              </w:rPr>
              <w:t>Wholesale mark-up</w:t>
            </w:r>
          </w:p>
        </w:tc>
        <w:tc>
          <w:tcPr>
            <w:tcW w:w="1777" w:type="pct"/>
            <w:noWrap/>
          </w:tcPr>
          <w:p w:rsidR="00246C38" w:rsidRPr="00221A2D" w:rsidRDefault="00246C38" w:rsidP="0029309A">
            <w:pPr>
              <w:jc w:val="center"/>
              <w:rPr>
                <w:rFonts w:ascii="Calibri" w:hAnsi="Calibri"/>
                <w:color w:val="000000"/>
                <w:lang w:eastAsia="en-IE"/>
              </w:rPr>
            </w:pPr>
          </w:p>
        </w:tc>
        <w:tc>
          <w:tcPr>
            <w:tcW w:w="1544" w:type="pct"/>
            <w:noWrap/>
            <w:hideMark/>
          </w:tcPr>
          <w:p w:rsidR="00246C38" w:rsidRPr="00221A2D" w:rsidRDefault="00246C38" w:rsidP="0029309A">
            <w:pPr>
              <w:rPr>
                <w:rFonts w:ascii="Calibri" w:hAnsi="Calibri"/>
                <w:color w:val="000000"/>
                <w:lang w:eastAsia="en-IE"/>
              </w:rPr>
            </w:pPr>
            <w:r w:rsidRPr="00221A2D">
              <w:rPr>
                <w:rFonts w:ascii="Calibri" w:hAnsi="Calibri"/>
                <w:color w:val="000000"/>
                <w:lang w:eastAsia="en-IE"/>
              </w:rPr>
              <w:t> </w:t>
            </w:r>
          </w:p>
        </w:tc>
      </w:tr>
      <w:tr w:rsidR="00246C38" w:rsidRPr="00221A2D" w:rsidTr="0029309A">
        <w:trPr>
          <w:trHeight w:val="300"/>
        </w:trPr>
        <w:tc>
          <w:tcPr>
            <w:tcW w:w="289" w:type="pct"/>
          </w:tcPr>
          <w:p w:rsidR="00246C38" w:rsidRPr="00221A2D" w:rsidRDefault="00246C38" w:rsidP="0029309A">
            <w:pPr>
              <w:jc w:val="center"/>
              <w:rPr>
                <w:rFonts w:ascii="Calibri" w:hAnsi="Calibri"/>
                <w:b/>
                <w:bCs/>
                <w:color w:val="000000"/>
                <w:lang w:eastAsia="en-IE"/>
              </w:rPr>
            </w:pPr>
            <w:r>
              <w:rPr>
                <w:rFonts w:ascii="Calibri" w:hAnsi="Calibri"/>
                <w:b/>
                <w:bCs/>
                <w:color w:val="000000"/>
                <w:lang w:eastAsia="en-IE"/>
              </w:rPr>
              <w:t>C</w:t>
            </w:r>
          </w:p>
        </w:tc>
        <w:tc>
          <w:tcPr>
            <w:tcW w:w="1390" w:type="pct"/>
            <w:noWrap/>
            <w:hideMark/>
          </w:tcPr>
          <w:p w:rsidR="00246C38" w:rsidRPr="00221A2D" w:rsidRDefault="00246C38" w:rsidP="0029309A">
            <w:pPr>
              <w:rPr>
                <w:rFonts w:ascii="Calibri" w:hAnsi="Calibri"/>
                <w:b/>
                <w:bCs/>
                <w:color w:val="000000"/>
                <w:lang w:eastAsia="en-IE"/>
              </w:rPr>
            </w:pPr>
            <w:r w:rsidRPr="00221A2D">
              <w:rPr>
                <w:rFonts w:ascii="Calibri" w:hAnsi="Calibri"/>
                <w:b/>
                <w:bCs/>
                <w:color w:val="000000"/>
                <w:lang w:eastAsia="en-IE"/>
              </w:rPr>
              <w:t>Reimbursement Price</w:t>
            </w:r>
          </w:p>
        </w:tc>
        <w:tc>
          <w:tcPr>
            <w:tcW w:w="1777" w:type="pct"/>
            <w:noWrap/>
          </w:tcPr>
          <w:p w:rsidR="00246C38" w:rsidRPr="00221A2D" w:rsidRDefault="00246C38" w:rsidP="0029309A">
            <w:pPr>
              <w:jc w:val="center"/>
              <w:rPr>
                <w:rFonts w:ascii="Calibri" w:hAnsi="Calibri"/>
                <w:color w:val="000000"/>
                <w:lang w:eastAsia="en-IE"/>
              </w:rPr>
            </w:pPr>
          </w:p>
        </w:tc>
        <w:tc>
          <w:tcPr>
            <w:tcW w:w="1544" w:type="pct"/>
            <w:noWrap/>
            <w:hideMark/>
          </w:tcPr>
          <w:p w:rsidR="00246C38" w:rsidRPr="00221A2D" w:rsidRDefault="00246C38" w:rsidP="0029309A">
            <w:pPr>
              <w:rPr>
                <w:rFonts w:ascii="Calibri" w:hAnsi="Calibri"/>
                <w:color w:val="000000"/>
                <w:lang w:eastAsia="en-IE"/>
              </w:rPr>
            </w:pPr>
            <w:r w:rsidRPr="00221A2D">
              <w:rPr>
                <w:rFonts w:ascii="Calibri" w:hAnsi="Calibri"/>
                <w:color w:val="000000"/>
                <w:lang w:eastAsia="en-IE"/>
              </w:rPr>
              <w:t> </w:t>
            </w:r>
          </w:p>
        </w:tc>
      </w:tr>
      <w:tr w:rsidR="00246C38" w:rsidRPr="00221A2D" w:rsidTr="0029309A">
        <w:trPr>
          <w:trHeight w:val="300"/>
        </w:trPr>
        <w:tc>
          <w:tcPr>
            <w:tcW w:w="289" w:type="pct"/>
          </w:tcPr>
          <w:p w:rsidR="00246C38" w:rsidRPr="00221A2D" w:rsidRDefault="00246C38" w:rsidP="0029309A">
            <w:pPr>
              <w:jc w:val="center"/>
              <w:rPr>
                <w:rFonts w:ascii="Calibri" w:hAnsi="Calibri"/>
                <w:color w:val="000000"/>
                <w:lang w:eastAsia="en-IE"/>
              </w:rPr>
            </w:pPr>
            <w:r>
              <w:rPr>
                <w:rFonts w:ascii="Calibri" w:hAnsi="Calibri"/>
                <w:color w:val="000000"/>
                <w:lang w:eastAsia="en-IE"/>
              </w:rPr>
              <w:t>D</w:t>
            </w:r>
          </w:p>
        </w:tc>
        <w:tc>
          <w:tcPr>
            <w:tcW w:w="1390" w:type="pct"/>
            <w:noWrap/>
            <w:hideMark/>
          </w:tcPr>
          <w:p w:rsidR="00246C38" w:rsidRPr="00221A2D" w:rsidRDefault="00246C38" w:rsidP="0029309A">
            <w:pPr>
              <w:rPr>
                <w:rFonts w:ascii="Calibri" w:hAnsi="Calibri"/>
                <w:color w:val="000000"/>
                <w:lang w:eastAsia="en-IE"/>
              </w:rPr>
            </w:pPr>
            <w:r w:rsidRPr="00221A2D">
              <w:rPr>
                <w:rFonts w:ascii="Calibri" w:hAnsi="Calibri"/>
                <w:color w:val="000000"/>
                <w:lang w:eastAsia="en-IE"/>
              </w:rPr>
              <w:t>Mandatory rebate</w:t>
            </w:r>
          </w:p>
        </w:tc>
        <w:tc>
          <w:tcPr>
            <w:tcW w:w="1777" w:type="pct"/>
            <w:noWrap/>
          </w:tcPr>
          <w:p w:rsidR="00246C38" w:rsidRPr="00221A2D" w:rsidRDefault="00246C38" w:rsidP="0029309A">
            <w:pPr>
              <w:jc w:val="center"/>
              <w:rPr>
                <w:rFonts w:ascii="Calibri" w:hAnsi="Calibri"/>
                <w:color w:val="000000"/>
                <w:lang w:eastAsia="en-IE"/>
              </w:rPr>
            </w:pPr>
          </w:p>
        </w:tc>
        <w:tc>
          <w:tcPr>
            <w:tcW w:w="1544" w:type="pct"/>
            <w:noWrap/>
            <w:hideMark/>
          </w:tcPr>
          <w:p w:rsidR="00246C38" w:rsidRPr="00221A2D" w:rsidRDefault="00246C38" w:rsidP="0029309A">
            <w:pPr>
              <w:rPr>
                <w:rFonts w:ascii="Calibri" w:hAnsi="Calibri"/>
                <w:color w:val="000000"/>
                <w:lang w:eastAsia="en-IE"/>
              </w:rPr>
            </w:pPr>
            <w:r w:rsidRPr="00221A2D">
              <w:rPr>
                <w:rFonts w:ascii="Calibri" w:hAnsi="Calibri"/>
                <w:color w:val="000000"/>
                <w:lang w:eastAsia="en-IE"/>
              </w:rPr>
              <w:t> </w:t>
            </w:r>
          </w:p>
        </w:tc>
      </w:tr>
      <w:tr w:rsidR="00246C38" w:rsidRPr="00221A2D" w:rsidTr="0029309A">
        <w:trPr>
          <w:trHeight w:val="300"/>
        </w:trPr>
        <w:tc>
          <w:tcPr>
            <w:tcW w:w="289" w:type="pct"/>
          </w:tcPr>
          <w:p w:rsidR="00246C38" w:rsidRDefault="00246C38" w:rsidP="0029309A">
            <w:pPr>
              <w:jc w:val="center"/>
              <w:rPr>
                <w:rFonts w:ascii="Calibri" w:hAnsi="Calibri"/>
                <w:color w:val="000000"/>
                <w:lang w:eastAsia="en-IE"/>
              </w:rPr>
            </w:pPr>
            <w:r>
              <w:rPr>
                <w:rFonts w:ascii="Calibri" w:hAnsi="Calibri"/>
                <w:color w:val="000000"/>
                <w:lang w:eastAsia="en-IE"/>
              </w:rPr>
              <w:t>E</w:t>
            </w:r>
          </w:p>
        </w:tc>
        <w:tc>
          <w:tcPr>
            <w:tcW w:w="1390" w:type="pct"/>
            <w:noWrap/>
          </w:tcPr>
          <w:p w:rsidR="00246C38" w:rsidRPr="00221A2D" w:rsidRDefault="00246C38" w:rsidP="0029309A">
            <w:pPr>
              <w:rPr>
                <w:rFonts w:ascii="Calibri" w:hAnsi="Calibri"/>
                <w:color w:val="000000"/>
                <w:lang w:eastAsia="en-IE"/>
              </w:rPr>
            </w:pPr>
            <w:r>
              <w:rPr>
                <w:rFonts w:ascii="Calibri" w:hAnsi="Calibri"/>
                <w:color w:val="000000"/>
                <w:lang w:eastAsia="en-IE"/>
              </w:rPr>
              <w:t>VAT</w:t>
            </w:r>
          </w:p>
        </w:tc>
        <w:tc>
          <w:tcPr>
            <w:tcW w:w="1777" w:type="pct"/>
            <w:noWrap/>
          </w:tcPr>
          <w:p w:rsidR="00246C38" w:rsidRPr="00221A2D" w:rsidRDefault="00246C38" w:rsidP="0029309A">
            <w:pPr>
              <w:jc w:val="center"/>
              <w:rPr>
                <w:rFonts w:ascii="Calibri" w:hAnsi="Calibri"/>
                <w:color w:val="000000"/>
                <w:lang w:eastAsia="en-IE"/>
              </w:rPr>
            </w:pPr>
          </w:p>
        </w:tc>
        <w:tc>
          <w:tcPr>
            <w:tcW w:w="1544" w:type="pct"/>
            <w:noWrap/>
          </w:tcPr>
          <w:p w:rsidR="00246C38" w:rsidRPr="00221A2D" w:rsidRDefault="00246C38" w:rsidP="0029309A">
            <w:pPr>
              <w:rPr>
                <w:rFonts w:ascii="Calibri" w:hAnsi="Calibri"/>
                <w:color w:val="000000"/>
                <w:lang w:eastAsia="en-IE"/>
              </w:rPr>
            </w:pPr>
          </w:p>
        </w:tc>
      </w:tr>
      <w:tr w:rsidR="00246C38" w:rsidRPr="00221A2D" w:rsidTr="0029309A">
        <w:trPr>
          <w:trHeight w:val="315"/>
        </w:trPr>
        <w:tc>
          <w:tcPr>
            <w:tcW w:w="289" w:type="pct"/>
          </w:tcPr>
          <w:p w:rsidR="00246C38" w:rsidRDefault="00246C38" w:rsidP="0029309A">
            <w:pPr>
              <w:jc w:val="center"/>
              <w:rPr>
                <w:rFonts w:ascii="Calibri" w:hAnsi="Calibri"/>
                <w:b/>
                <w:bCs/>
                <w:color w:val="000000"/>
                <w:lang w:eastAsia="en-IE"/>
              </w:rPr>
            </w:pPr>
            <w:r>
              <w:rPr>
                <w:rFonts w:ascii="Calibri" w:hAnsi="Calibri"/>
                <w:b/>
                <w:bCs/>
                <w:color w:val="000000"/>
                <w:lang w:eastAsia="en-IE"/>
              </w:rPr>
              <w:t>F(i)</w:t>
            </w:r>
          </w:p>
        </w:tc>
        <w:tc>
          <w:tcPr>
            <w:tcW w:w="1390" w:type="pct"/>
            <w:noWrap/>
          </w:tcPr>
          <w:p w:rsidR="00246C38" w:rsidRPr="00D369F8" w:rsidRDefault="00246C38" w:rsidP="0029309A">
            <w:pPr>
              <w:rPr>
                <w:rFonts w:ascii="Calibri" w:hAnsi="Calibri"/>
                <w:bCs/>
                <w:color w:val="000000"/>
                <w:lang w:eastAsia="en-IE"/>
              </w:rPr>
            </w:pPr>
            <w:r w:rsidRPr="00D369F8">
              <w:rPr>
                <w:rFonts w:ascii="Calibri" w:hAnsi="Calibri"/>
                <w:bCs/>
                <w:color w:val="000000"/>
                <w:lang w:eastAsia="en-IE"/>
              </w:rPr>
              <w:t>Total drug cost</w:t>
            </w:r>
            <w:r>
              <w:rPr>
                <w:rFonts w:ascii="Calibri" w:hAnsi="Calibri"/>
                <w:bCs/>
                <w:color w:val="000000"/>
                <w:lang w:eastAsia="en-IE"/>
              </w:rPr>
              <w:t xml:space="preserve"> </w:t>
            </w:r>
            <w:r w:rsidRPr="00D369F8">
              <w:rPr>
                <w:rFonts w:ascii="Calibri" w:hAnsi="Calibri"/>
                <w:bCs/>
                <w:color w:val="000000"/>
                <w:lang w:eastAsia="en-IE"/>
              </w:rPr>
              <w:t xml:space="preserve">to the HSE </w:t>
            </w:r>
            <w:r>
              <w:rPr>
                <w:rFonts w:ascii="Calibri" w:hAnsi="Calibri"/>
                <w:bCs/>
                <w:color w:val="000000"/>
                <w:lang w:eastAsia="en-IE"/>
              </w:rPr>
              <w:t>per pack</w:t>
            </w:r>
            <w:r w:rsidRPr="00D369F8">
              <w:rPr>
                <w:rFonts w:ascii="Calibri" w:hAnsi="Calibri"/>
                <w:bCs/>
                <w:color w:val="000000"/>
                <w:lang w:eastAsia="en-IE"/>
              </w:rPr>
              <w:t xml:space="preserve"> excluding pharmacy fees but  </w:t>
            </w:r>
            <w:r w:rsidRPr="00D369F8">
              <w:rPr>
                <w:rFonts w:ascii="Calibri" w:hAnsi="Calibri"/>
                <w:b/>
                <w:bCs/>
                <w:color w:val="000000"/>
                <w:lang w:eastAsia="en-IE"/>
              </w:rPr>
              <w:t>including VAT</w:t>
            </w:r>
            <w:r w:rsidRPr="00D369F8">
              <w:rPr>
                <w:rFonts w:ascii="Calibri" w:hAnsi="Calibri"/>
                <w:bCs/>
                <w:color w:val="000000"/>
                <w:lang w:eastAsia="en-IE"/>
              </w:rPr>
              <w:t xml:space="preserve"> </w:t>
            </w:r>
          </w:p>
        </w:tc>
        <w:tc>
          <w:tcPr>
            <w:tcW w:w="1777" w:type="pct"/>
            <w:noWrap/>
          </w:tcPr>
          <w:p w:rsidR="00246C38" w:rsidRPr="00221A2D" w:rsidRDefault="00246C38" w:rsidP="0029309A">
            <w:pPr>
              <w:jc w:val="center"/>
              <w:rPr>
                <w:rFonts w:ascii="Calibri" w:hAnsi="Calibri"/>
                <w:color w:val="000000"/>
                <w:lang w:eastAsia="en-IE"/>
              </w:rPr>
            </w:pPr>
          </w:p>
        </w:tc>
        <w:tc>
          <w:tcPr>
            <w:tcW w:w="1544" w:type="pct"/>
            <w:noWrap/>
          </w:tcPr>
          <w:p w:rsidR="00246C38" w:rsidRPr="00221A2D" w:rsidRDefault="00246C38" w:rsidP="0029309A">
            <w:pPr>
              <w:rPr>
                <w:rFonts w:ascii="Calibri" w:hAnsi="Calibri"/>
                <w:color w:val="000000"/>
                <w:lang w:eastAsia="en-IE"/>
              </w:rPr>
            </w:pPr>
          </w:p>
        </w:tc>
      </w:tr>
      <w:tr w:rsidR="00246C38" w:rsidRPr="00221A2D" w:rsidTr="0029309A">
        <w:trPr>
          <w:trHeight w:val="315"/>
        </w:trPr>
        <w:tc>
          <w:tcPr>
            <w:tcW w:w="289" w:type="pct"/>
          </w:tcPr>
          <w:p w:rsidR="00246C38" w:rsidRPr="00221A2D" w:rsidRDefault="00246C38" w:rsidP="0029309A">
            <w:pPr>
              <w:jc w:val="center"/>
              <w:rPr>
                <w:rFonts w:ascii="Calibri" w:hAnsi="Calibri"/>
                <w:b/>
                <w:bCs/>
                <w:color w:val="000000"/>
                <w:lang w:eastAsia="en-IE"/>
              </w:rPr>
            </w:pPr>
            <w:r>
              <w:rPr>
                <w:rFonts w:ascii="Calibri" w:hAnsi="Calibri"/>
                <w:b/>
                <w:bCs/>
                <w:color w:val="000000"/>
                <w:lang w:eastAsia="en-IE"/>
              </w:rPr>
              <w:t>F(ii)</w:t>
            </w:r>
          </w:p>
        </w:tc>
        <w:tc>
          <w:tcPr>
            <w:tcW w:w="1390" w:type="pct"/>
            <w:noWrap/>
          </w:tcPr>
          <w:p w:rsidR="00246C38" w:rsidRPr="00D369F8" w:rsidRDefault="00246C38" w:rsidP="0029309A">
            <w:pPr>
              <w:rPr>
                <w:rFonts w:ascii="Calibri" w:hAnsi="Calibri"/>
                <w:bCs/>
                <w:color w:val="000000"/>
                <w:lang w:eastAsia="en-IE"/>
              </w:rPr>
            </w:pPr>
            <w:r w:rsidRPr="00D369F8">
              <w:rPr>
                <w:rFonts w:ascii="Calibri" w:hAnsi="Calibri"/>
                <w:bCs/>
                <w:color w:val="000000"/>
                <w:lang w:eastAsia="en-IE"/>
              </w:rPr>
              <w:t xml:space="preserve">Total drug cost to the HSE </w:t>
            </w:r>
            <w:r>
              <w:rPr>
                <w:rFonts w:ascii="Calibri" w:hAnsi="Calibri"/>
                <w:bCs/>
                <w:color w:val="000000"/>
                <w:lang w:eastAsia="en-IE"/>
              </w:rPr>
              <w:t>per pack</w:t>
            </w:r>
            <w:r w:rsidRPr="00D369F8">
              <w:rPr>
                <w:rFonts w:ascii="Calibri" w:hAnsi="Calibri"/>
                <w:bCs/>
                <w:color w:val="000000"/>
                <w:lang w:eastAsia="en-IE"/>
              </w:rPr>
              <w:t xml:space="preserve"> </w:t>
            </w:r>
            <w:r>
              <w:rPr>
                <w:rFonts w:ascii="Calibri" w:hAnsi="Calibri"/>
                <w:b/>
                <w:bCs/>
                <w:color w:val="000000"/>
                <w:lang w:eastAsia="en-IE"/>
              </w:rPr>
              <w:t>e</w:t>
            </w:r>
            <w:r w:rsidRPr="00D369F8">
              <w:rPr>
                <w:rFonts w:ascii="Calibri" w:hAnsi="Calibri"/>
                <w:b/>
                <w:bCs/>
                <w:color w:val="000000"/>
                <w:lang w:eastAsia="en-IE"/>
              </w:rPr>
              <w:t>xcluding VAT</w:t>
            </w:r>
            <w:r w:rsidRPr="00D369F8">
              <w:rPr>
                <w:rFonts w:ascii="Calibri" w:hAnsi="Calibri"/>
                <w:bCs/>
                <w:color w:val="000000"/>
                <w:lang w:eastAsia="en-IE"/>
              </w:rPr>
              <w:t xml:space="preserve"> and pharmacy fees </w:t>
            </w:r>
          </w:p>
        </w:tc>
        <w:tc>
          <w:tcPr>
            <w:tcW w:w="1777" w:type="pct"/>
            <w:noWrap/>
            <w:hideMark/>
          </w:tcPr>
          <w:p w:rsidR="00246C38" w:rsidRPr="00221A2D" w:rsidRDefault="00246C38" w:rsidP="0029309A">
            <w:pPr>
              <w:jc w:val="center"/>
              <w:rPr>
                <w:rFonts w:ascii="Calibri" w:hAnsi="Calibri"/>
                <w:color w:val="000000"/>
                <w:lang w:eastAsia="en-IE"/>
              </w:rPr>
            </w:pPr>
            <w:r w:rsidRPr="00221A2D">
              <w:rPr>
                <w:rFonts w:ascii="Calibri" w:hAnsi="Calibri"/>
                <w:color w:val="000000"/>
                <w:lang w:eastAsia="en-IE"/>
              </w:rPr>
              <w:t> </w:t>
            </w:r>
          </w:p>
        </w:tc>
        <w:tc>
          <w:tcPr>
            <w:tcW w:w="1544" w:type="pct"/>
            <w:noWrap/>
            <w:hideMark/>
          </w:tcPr>
          <w:p w:rsidR="00246C38" w:rsidRPr="00221A2D" w:rsidRDefault="00246C38" w:rsidP="0029309A">
            <w:pPr>
              <w:rPr>
                <w:rFonts w:ascii="Calibri" w:hAnsi="Calibri"/>
                <w:color w:val="000000"/>
                <w:lang w:eastAsia="en-IE"/>
              </w:rPr>
            </w:pPr>
            <w:r w:rsidRPr="00221A2D">
              <w:rPr>
                <w:rFonts w:ascii="Calibri" w:hAnsi="Calibri"/>
                <w:color w:val="000000"/>
                <w:lang w:eastAsia="en-IE"/>
              </w:rPr>
              <w:t> </w:t>
            </w:r>
          </w:p>
        </w:tc>
      </w:tr>
      <w:tr w:rsidR="00246C38" w:rsidTr="0029309A">
        <w:trPr>
          <w:trHeight w:val="300"/>
        </w:trPr>
        <w:tc>
          <w:tcPr>
            <w:tcW w:w="5000" w:type="pct"/>
            <w:gridSpan w:val="4"/>
            <w:shd w:val="clear" w:color="auto" w:fill="D9D9D9" w:themeFill="background1" w:themeFillShade="D9"/>
          </w:tcPr>
          <w:p w:rsidR="00246C38" w:rsidRDefault="00246C38" w:rsidP="0029309A">
            <w:pPr>
              <w:jc w:val="center"/>
              <w:rPr>
                <w:rFonts w:ascii="Calibri" w:hAnsi="Calibri"/>
                <w:color w:val="000000"/>
                <w:lang w:eastAsia="en-IE"/>
              </w:rPr>
            </w:pPr>
            <w:r w:rsidRPr="00FB0DDD">
              <w:rPr>
                <w:rFonts w:ascii="Calibri" w:hAnsi="Calibri"/>
                <w:b/>
                <w:color w:val="000000"/>
                <w:lang w:eastAsia="en-IE"/>
              </w:rPr>
              <w:t xml:space="preserve">Pharmacy fees </w:t>
            </w:r>
            <w:r>
              <w:rPr>
                <w:rFonts w:ascii="Calibri" w:hAnsi="Calibri"/>
                <w:b/>
                <w:color w:val="000000"/>
                <w:lang w:eastAsia="en-IE"/>
              </w:rPr>
              <w:t>per year (or treatment course)*</w:t>
            </w:r>
          </w:p>
          <w:p w:rsidR="00246C38" w:rsidRPr="00FB0DDD" w:rsidRDefault="00246C38" w:rsidP="0029309A">
            <w:pPr>
              <w:jc w:val="center"/>
              <w:rPr>
                <w:rFonts w:ascii="Calibri" w:hAnsi="Calibri"/>
                <w:i/>
                <w:color w:val="000000"/>
                <w:lang w:eastAsia="en-IE"/>
              </w:rPr>
            </w:pPr>
            <w:r w:rsidRPr="00FB0DDD">
              <w:rPr>
                <w:rFonts w:ascii="Calibri" w:hAnsi="Calibri"/>
                <w:i/>
                <w:color w:val="000000"/>
                <w:lang w:eastAsia="en-IE"/>
              </w:rPr>
              <w:t>(For Hospital Drugs this section may be omitted)</w:t>
            </w:r>
          </w:p>
        </w:tc>
      </w:tr>
      <w:tr w:rsidR="00246C38" w:rsidTr="0029309A">
        <w:trPr>
          <w:trHeight w:val="300"/>
        </w:trPr>
        <w:tc>
          <w:tcPr>
            <w:tcW w:w="289" w:type="pct"/>
            <w:shd w:val="clear" w:color="auto" w:fill="D9D9D9" w:themeFill="background1" w:themeFillShade="D9"/>
          </w:tcPr>
          <w:p w:rsidR="00246C38" w:rsidRDefault="00246C38" w:rsidP="0029309A">
            <w:pPr>
              <w:spacing w:line="360" w:lineRule="auto"/>
              <w:jc w:val="center"/>
              <w:rPr>
                <w:rFonts w:ascii="Calibri" w:hAnsi="Calibri"/>
                <w:color w:val="000000"/>
                <w:lang w:eastAsia="en-IE"/>
              </w:rPr>
            </w:pPr>
          </w:p>
        </w:tc>
        <w:tc>
          <w:tcPr>
            <w:tcW w:w="1390" w:type="pct"/>
            <w:shd w:val="clear" w:color="auto" w:fill="D9D9D9" w:themeFill="background1" w:themeFillShade="D9"/>
            <w:noWrap/>
          </w:tcPr>
          <w:p w:rsidR="00246C38" w:rsidRPr="00221A2D" w:rsidRDefault="00246C38" w:rsidP="0029309A">
            <w:pPr>
              <w:spacing w:line="360" w:lineRule="auto"/>
              <w:jc w:val="center"/>
              <w:rPr>
                <w:rFonts w:ascii="Calibri" w:hAnsi="Calibri"/>
                <w:color w:val="000000"/>
                <w:lang w:eastAsia="en-IE"/>
              </w:rPr>
            </w:pPr>
          </w:p>
        </w:tc>
        <w:tc>
          <w:tcPr>
            <w:tcW w:w="1777" w:type="pct"/>
            <w:shd w:val="clear" w:color="auto" w:fill="D9D9D9" w:themeFill="background1" w:themeFillShade="D9"/>
            <w:noWrap/>
            <w:vAlign w:val="bottom"/>
          </w:tcPr>
          <w:p w:rsidR="00246C38" w:rsidRPr="00221A2D" w:rsidRDefault="00246C38" w:rsidP="0029309A">
            <w:pPr>
              <w:spacing w:line="360" w:lineRule="auto"/>
              <w:jc w:val="center"/>
              <w:rPr>
                <w:rFonts w:ascii="Calibri" w:hAnsi="Calibri"/>
                <w:color w:val="000000"/>
                <w:lang w:eastAsia="en-IE"/>
              </w:rPr>
            </w:pPr>
            <w:r>
              <w:rPr>
                <w:rFonts w:ascii="Calibri" w:hAnsi="Calibri"/>
                <w:color w:val="000000"/>
                <w:lang w:eastAsia="en-IE"/>
              </w:rPr>
              <w:t>Calculations</w:t>
            </w:r>
          </w:p>
        </w:tc>
        <w:tc>
          <w:tcPr>
            <w:tcW w:w="1544" w:type="pct"/>
            <w:shd w:val="clear" w:color="auto" w:fill="D9D9D9" w:themeFill="background1" w:themeFillShade="D9"/>
            <w:noWrap/>
          </w:tcPr>
          <w:p w:rsidR="00246C38" w:rsidRPr="00221A2D" w:rsidRDefault="00246C38" w:rsidP="0029309A">
            <w:pPr>
              <w:spacing w:line="360" w:lineRule="auto"/>
              <w:jc w:val="center"/>
              <w:rPr>
                <w:rFonts w:ascii="Calibri" w:hAnsi="Calibri"/>
                <w:color w:val="000000"/>
                <w:lang w:eastAsia="en-IE"/>
              </w:rPr>
            </w:pPr>
            <w:r>
              <w:rPr>
                <w:rFonts w:ascii="Calibri" w:hAnsi="Calibri"/>
                <w:color w:val="000000"/>
                <w:lang w:eastAsia="en-IE"/>
              </w:rPr>
              <w:t>Value</w:t>
            </w:r>
          </w:p>
        </w:tc>
      </w:tr>
      <w:tr w:rsidR="00246C38" w:rsidRPr="00221A2D" w:rsidTr="0029309A">
        <w:trPr>
          <w:trHeight w:val="300"/>
        </w:trPr>
        <w:tc>
          <w:tcPr>
            <w:tcW w:w="289" w:type="pct"/>
          </w:tcPr>
          <w:p w:rsidR="00246C38" w:rsidRPr="00221A2D" w:rsidRDefault="00246C38" w:rsidP="0029309A">
            <w:pPr>
              <w:jc w:val="center"/>
              <w:rPr>
                <w:rFonts w:ascii="Calibri" w:hAnsi="Calibri"/>
                <w:color w:val="000000"/>
                <w:lang w:eastAsia="en-IE"/>
              </w:rPr>
            </w:pPr>
            <w:r>
              <w:rPr>
                <w:rFonts w:ascii="Calibri" w:hAnsi="Calibri"/>
                <w:color w:val="000000"/>
                <w:lang w:eastAsia="en-IE"/>
              </w:rPr>
              <w:t>G</w:t>
            </w:r>
          </w:p>
        </w:tc>
        <w:tc>
          <w:tcPr>
            <w:tcW w:w="1390" w:type="pct"/>
            <w:noWrap/>
            <w:hideMark/>
          </w:tcPr>
          <w:p w:rsidR="00246C38" w:rsidRPr="00221A2D" w:rsidRDefault="00246C38" w:rsidP="0029309A">
            <w:pPr>
              <w:rPr>
                <w:rFonts w:ascii="Calibri" w:hAnsi="Calibri"/>
                <w:color w:val="000000"/>
                <w:lang w:eastAsia="en-IE"/>
              </w:rPr>
            </w:pPr>
            <w:r w:rsidRPr="00221A2D">
              <w:rPr>
                <w:rFonts w:ascii="Calibri" w:hAnsi="Calibri"/>
                <w:color w:val="000000"/>
                <w:lang w:eastAsia="en-IE"/>
              </w:rPr>
              <w:t>Pharmacy fees</w:t>
            </w:r>
            <w:r>
              <w:rPr>
                <w:rFonts w:ascii="Calibri" w:hAnsi="Calibri"/>
                <w:color w:val="000000"/>
                <w:lang w:eastAsia="en-IE"/>
              </w:rPr>
              <w:t xml:space="preserve">  per year (treatment course)</w:t>
            </w:r>
          </w:p>
        </w:tc>
        <w:tc>
          <w:tcPr>
            <w:tcW w:w="1777" w:type="pct"/>
            <w:noWrap/>
            <w:hideMark/>
          </w:tcPr>
          <w:p w:rsidR="00246C38" w:rsidRPr="00221A2D" w:rsidRDefault="00246C38" w:rsidP="0029309A">
            <w:pPr>
              <w:jc w:val="center"/>
              <w:rPr>
                <w:rFonts w:ascii="Calibri" w:hAnsi="Calibri"/>
                <w:color w:val="000000"/>
                <w:lang w:eastAsia="en-IE"/>
              </w:rPr>
            </w:pPr>
            <w:r w:rsidRPr="00221A2D">
              <w:rPr>
                <w:rFonts w:ascii="Calibri" w:hAnsi="Calibri"/>
                <w:color w:val="000000"/>
                <w:lang w:eastAsia="en-IE"/>
              </w:rPr>
              <w:t> </w:t>
            </w:r>
          </w:p>
        </w:tc>
        <w:tc>
          <w:tcPr>
            <w:tcW w:w="1544" w:type="pct"/>
            <w:noWrap/>
            <w:hideMark/>
          </w:tcPr>
          <w:p w:rsidR="00246C38" w:rsidRPr="00221A2D" w:rsidRDefault="00246C38" w:rsidP="0029309A">
            <w:pPr>
              <w:jc w:val="right"/>
              <w:rPr>
                <w:rFonts w:ascii="Calibri" w:hAnsi="Calibri"/>
                <w:color w:val="000000"/>
                <w:lang w:eastAsia="en-IE"/>
              </w:rPr>
            </w:pPr>
            <w:r w:rsidRPr="00221A2D">
              <w:rPr>
                <w:rFonts w:ascii="Calibri" w:hAnsi="Calibri"/>
                <w:color w:val="000000"/>
                <w:lang w:eastAsia="en-IE"/>
              </w:rPr>
              <w:t> </w:t>
            </w:r>
          </w:p>
        </w:tc>
      </w:tr>
      <w:tr w:rsidR="00246C38" w:rsidRPr="00221A2D" w:rsidTr="0029309A">
        <w:trPr>
          <w:trHeight w:val="315"/>
        </w:trPr>
        <w:tc>
          <w:tcPr>
            <w:tcW w:w="289" w:type="pct"/>
          </w:tcPr>
          <w:p w:rsidR="00246C38" w:rsidRDefault="00246C38" w:rsidP="0029309A">
            <w:pPr>
              <w:jc w:val="center"/>
              <w:rPr>
                <w:rFonts w:ascii="Calibri" w:hAnsi="Calibri"/>
                <w:color w:val="000000"/>
                <w:lang w:eastAsia="en-IE"/>
              </w:rPr>
            </w:pPr>
            <w:r>
              <w:rPr>
                <w:rFonts w:ascii="Calibri" w:hAnsi="Calibri"/>
                <w:color w:val="000000"/>
                <w:lang w:eastAsia="en-IE"/>
              </w:rPr>
              <w:t>H</w:t>
            </w:r>
          </w:p>
        </w:tc>
        <w:tc>
          <w:tcPr>
            <w:tcW w:w="1390" w:type="pct"/>
            <w:hideMark/>
          </w:tcPr>
          <w:p w:rsidR="00246C38" w:rsidRPr="00221A2D" w:rsidRDefault="00246C38" w:rsidP="0029309A">
            <w:pPr>
              <w:rPr>
                <w:rFonts w:ascii="Calibri" w:hAnsi="Calibri"/>
                <w:color w:val="000000"/>
                <w:lang w:eastAsia="en-IE"/>
              </w:rPr>
            </w:pPr>
            <w:r>
              <w:rPr>
                <w:rFonts w:ascii="Calibri" w:hAnsi="Calibri"/>
                <w:color w:val="000000"/>
                <w:lang w:eastAsia="en-IE"/>
              </w:rPr>
              <w:t xml:space="preserve">Non dispensed patient care fee per year (treatment course) (High Tech only) </w:t>
            </w:r>
          </w:p>
        </w:tc>
        <w:tc>
          <w:tcPr>
            <w:tcW w:w="1777" w:type="pct"/>
            <w:noWrap/>
            <w:hideMark/>
          </w:tcPr>
          <w:p w:rsidR="00246C38" w:rsidRPr="00221A2D" w:rsidRDefault="00246C38" w:rsidP="0029309A">
            <w:pPr>
              <w:jc w:val="center"/>
              <w:rPr>
                <w:rFonts w:ascii="Calibri" w:hAnsi="Calibri"/>
                <w:color w:val="000000"/>
                <w:lang w:eastAsia="en-IE"/>
              </w:rPr>
            </w:pPr>
            <w:r w:rsidRPr="00221A2D">
              <w:rPr>
                <w:rFonts w:ascii="Calibri" w:hAnsi="Calibri"/>
                <w:color w:val="000000"/>
                <w:lang w:eastAsia="en-IE"/>
              </w:rPr>
              <w:t> </w:t>
            </w:r>
          </w:p>
        </w:tc>
        <w:tc>
          <w:tcPr>
            <w:tcW w:w="1544" w:type="pct"/>
            <w:noWrap/>
            <w:hideMark/>
          </w:tcPr>
          <w:p w:rsidR="00246C38" w:rsidRPr="00221A2D" w:rsidRDefault="00246C38" w:rsidP="0029309A">
            <w:pPr>
              <w:jc w:val="right"/>
              <w:rPr>
                <w:rFonts w:ascii="Calibri" w:hAnsi="Calibri"/>
                <w:color w:val="000000"/>
                <w:lang w:eastAsia="en-IE"/>
              </w:rPr>
            </w:pPr>
          </w:p>
        </w:tc>
      </w:tr>
      <w:tr w:rsidR="00246C38" w:rsidRPr="00221A2D" w:rsidTr="0029309A">
        <w:trPr>
          <w:trHeight w:val="315"/>
        </w:trPr>
        <w:tc>
          <w:tcPr>
            <w:tcW w:w="289" w:type="pct"/>
          </w:tcPr>
          <w:p w:rsidR="00246C38" w:rsidRDefault="00246C38" w:rsidP="0029309A">
            <w:pPr>
              <w:jc w:val="center"/>
              <w:rPr>
                <w:rFonts w:ascii="Calibri" w:hAnsi="Calibri"/>
                <w:color w:val="000000"/>
                <w:lang w:eastAsia="en-IE"/>
              </w:rPr>
            </w:pPr>
            <w:r>
              <w:rPr>
                <w:rFonts w:ascii="Calibri" w:hAnsi="Calibri"/>
                <w:color w:val="000000"/>
                <w:lang w:eastAsia="en-IE"/>
              </w:rPr>
              <w:t>I</w:t>
            </w:r>
          </w:p>
        </w:tc>
        <w:tc>
          <w:tcPr>
            <w:tcW w:w="1390" w:type="pct"/>
          </w:tcPr>
          <w:p w:rsidR="00246C38" w:rsidRDefault="00246C38" w:rsidP="0029309A">
            <w:pPr>
              <w:rPr>
                <w:rFonts w:ascii="Calibri" w:hAnsi="Calibri"/>
                <w:color w:val="000000"/>
                <w:lang w:eastAsia="en-IE"/>
              </w:rPr>
            </w:pPr>
            <w:r>
              <w:rPr>
                <w:rFonts w:ascii="Calibri" w:hAnsi="Calibri"/>
                <w:color w:val="000000"/>
                <w:lang w:eastAsia="en-IE"/>
              </w:rPr>
              <w:t>VAT on pharmacy fees</w:t>
            </w:r>
          </w:p>
        </w:tc>
        <w:tc>
          <w:tcPr>
            <w:tcW w:w="1777" w:type="pct"/>
            <w:noWrap/>
          </w:tcPr>
          <w:p w:rsidR="00246C38" w:rsidRPr="00221A2D" w:rsidRDefault="00246C38" w:rsidP="0029309A">
            <w:pPr>
              <w:jc w:val="center"/>
              <w:rPr>
                <w:rFonts w:ascii="Calibri" w:hAnsi="Calibri"/>
                <w:color w:val="000000"/>
                <w:lang w:eastAsia="en-IE"/>
              </w:rPr>
            </w:pPr>
          </w:p>
        </w:tc>
        <w:tc>
          <w:tcPr>
            <w:tcW w:w="1544" w:type="pct"/>
            <w:noWrap/>
          </w:tcPr>
          <w:p w:rsidR="00246C38" w:rsidRPr="00221A2D" w:rsidRDefault="00246C38" w:rsidP="0029309A">
            <w:pPr>
              <w:jc w:val="right"/>
              <w:rPr>
                <w:rFonts w:ascii="Calibri" w:hAnsi="Calibri"/>
                <w:color w:val="000000"/>
                <w:lang w:eastAsia="en-IE"/>
              </w:rPr>
            </w:pPr>
          </w:p>
        </w:tc>
      </w:tr>
      <w:tr w:rsidR="00246C38" w:rsidRPr="00221A2D" w:rsidTr="0029309A">
        <w:trPr>
          <w:trHeight w:val="315"/>
        </w:trPr>
        <w:tc>
          <w:tcPr>
            <w:tcW w:w="289" w:type="pct"/>
          </w:tcPr>
          <w:p w:rsidR="00246C38" w:rsidRDefault="00246C38" w:rsidP="0029309A">
            <w:pPr>
              <w:jc w:val="center"/>
              <w:rPr>
                <w:rFonts w:ascii="Calibri" w:hAnsi="Calibri"/>
                <w:color w:val="000000"/>
                <w:lang w:eastAsia="en-IE"/>
              </w:rPr>
            </w:pPr>
            <w:r>
              <w:rPr>
                <w:rFonts w:ascii="Calibri" w:hAnsi="Calibri"/>
                <w:color w:val="000000"/>
                <w:lang w:eastAsia="en-IE"/>
              </w:rPr>
              <w:t xml:space="preserve">J (i) </w:t>
            </w:r>
          </w:p>
        </w:tc>
        <w:tc>
          <w:tcPr>
            <w:tcW w:w="1390" w:type="pct"/>
          </w:tcPr>
          <w:p w:rsidR="00246C38" w:rsidRPr="00DB7654" w:rsidRDefault="00246C38" w:rsidP="0029309A">
            <w:pPr>
              <w:rPr>
                <w:rFonts w:ascii="Calibri" w:hAnsi="Calibri"/>
                <w:b/>
                <w:color w:val="000000"/>
                <w:lang w:eastAsia="en-IE"/>
              </w:rPr>
            </w:pPr>
            <w:r w:rsidRPr="00DB7654">
              <w:rPr>
                <w:rFonts w:ascii="Calibri" w:hAnsi="Calibri"/>
                <w:b/>
                <w:color w:val="000000"/>
                <w:lang w:eastAsia="en-IE"/>
              </w:rPr>
              <w:t xml:space="preserve">Total </w:t>
            </w:r>
            <w:r>
              <w:rPr>
                <w:rFonts w:ascii="Calibri" w:hAnsi="Calibri"/>
                <w:b/>
                <w:color w:val="000000"/>
                <w:lang w:eastAsia="en-IE"/>
              </w:rPr>
              <w:t>p</w:t>
            </w:r>
            <w:r w:rsidRPr="00DB7654">
              <w:rPr>
                <w:rFonts w:ascii="Calibri" w:hAnsi="Calibri"/>
                <w:b/>
                <w:color w:val="000000"/>
                <w:lang w:eastAsia="en-IE"/>
              </w:rPr>
              <w:t xml:space="preserve">harmacy </w:t>
            </w:r>
            <w:r>
              <w:rPr>
                <w:rFonts w:ascii="Calibri" w:hAnsi="Calibri"/>
                <w:b/>
                <w:color w:val="000000"/>
                <w:lang w:eastAsia="en-IE"/>
              </w:rPr>
              <w:t>f</w:t>
            </w:r>
            <w:r w:rsidRPr="00DB7654">
              <w:rPr>
                <w:rFonts w:ascii="Calibri" w:hAnsi="Calibri"/>
                <w:b/>
                <w:color w:val="000000"/>
                <w:lang w:eastAsia="en-IE"/>
              </w:rPr>
              <w:t xml:space="preserve">ee </w:t>
            </w:r>
            <w:r>
              <w:rPr>
                <w:rFonts w:ascii="Calibri" w:hAnsi="Calibri"/>
                <w:b/>
                <w:color w:val="000000"/>
                <w:lang w:eastAsia="en-IE"/>
              </w:rPr>
              <w:t>p</w:t>
            </w:r>
            <w:r w:rsidRPr="00DB7654">
              <w:rPr>
                <w:rFonts w:ascii="Calibri" w:hAnsi="Calibri"/>
                <w:b/>
                <w:color w:val="000000"/>
                <w:lang w:eastAsia="en-IE"/>
              </w:rPr>
              <w:t xml:space="preserve">er </w:t>
            </w:r>
            <w:r>
              <w:rPr>
                <w:rFonts w:ascii="Calibri" w:hAnsi="Calibri"/>
                <w:b/>
                <w:color w:val="000000"/>
                <w:lang w:eastAsia="en-IE"/>
              </w:rPr>
              <w:t>year (treatment course)</w:t>
            </w:r>
            <w:r w:rsidRPr="00DB7654">
              <w:rPr>
                <w:rFonts w:ascii="Calibri" w:hAnsi="Calibri"/>
                <w:b/>
                <w:color w:val="000000"/>
                <w:lang w:eastAsia="en-IE"/>
              </w:rPr>
              <w:t xml:space="preserve">  including VAT</w:t>
            </w:r>
          </w:p>
        </w:tc>
        <w:tc>
          <w:tcPr>
            <w:tcW w:w="1777" w:type="pct"/>
            <w:noWrap/>
          </w:tcPr>
          <w:p w:rsidR="00246C38" w:rsidRPr="00221A2D" w:rsidRDefault="00246C38" w:rsidP="0029309A">
            <w:pPr>
              <w:jc w:val="center"/>
              <w:rPr>
                <w:rFonts w:ascii="Calibri" w:hAnsi="Calibri"/>
                <w:color w:val="000000"/>
                <w:lang w:eastAsia="en-IE"/>
              </w:rPr>
            </w:pPr>
          </w:p>
        </w:tc>
        <w:tc>
          <w:tcPr>
            <w:tcW w:w="1544" w:type="pct"/>
            <w:noWrap/>
          </w:tcPr>
          <w:p w:rsidR="00246C38" w:rsidRPr="00221A2D" w:rsidRDefault="00246C38" w:rsidP="0029309A">
            <w:pPr>
              <w:jc w:val="right"/>
              <w:rPr>
                <w:rFonts w:ascii="Calibri" w:hAnsi="Calibri"/>
                <w:color w:val="000000"/>
                <w:lang w:eastAsia="en-IE"/>
              </w:rPr>
            </w:pPr>
          </w:p>
        </w:tc>
      </w:tr>
      <w:tr w:rsidR="00246C38" w:rsidRPr="00221A2D" w:rsidTr="0029309A">
        <w:trPr>
          <w:trHeight w:val="315"/>
        </w:trPr>
        <w:tc>
          <w:tcPr>
            <w:tcW w:w="289" w:type="pct"/>
          </w:tcPr>
          <w:p w:rsidR="00246C38" w:rsidRDefault="00246C38" w:rsidP="0029309A">
            <w:pPr>
              <w:jc w:val="center"/>
              <w:rPr>
                <w:rFonts w:ascii="Calibri" w:hAnsi="Calibri"/>
                <w:color w:val="000000"/>
                <w:lang w:eastAsia="en-IE"/>
              </w:rPr>
            </w:pPr>
            <w:r>
              <w:rPr>
                <w:rFonts w:ascii="Calibri" w:hAnsi="Calibri"/>
                <w:color w:val="000000"/>
                <w:lang w:eastAsia="en-IE"/>
              </w:rPr>
              <w:t>J(ii)</w:t>
            </w:r>
          </w:p>
        </w:tc>
        <w:tc>
          <w:tcPr>
            <w:tcW w:w="1390" w:type="pct"/>
          </w:tcPr>
          <w:p w:rsidR="00246C38" w:rsidRPr="00DB7654" w:rsidRDefault="00246C38" w:rsidP="0029309A">
            <w:pPr>
              <w:rPr>
                <w:rFonts w:ascii="Calibri" w:hAnsi="Calibri"/>
                <w:b/>
                <w:color w:val="000000"/>
                <w:lang w:eastAsia="en-IE"/>
              </w:rPr>
            </w:pPr>
            <w:r w:rsidRPr="00DB7654">
              <w:rPr>
                <w:rFonts w:ascii="Calibri" w:hAnsi="Calibri"/>
                <w:b/>
                <w:color w:val="000000"/>
                <w:lang w:eastAsia="en-IE"/>
              </w:rPr>
              <w:t xml:space="preserve">Total </w:t>
            </w:r>
            <w:r>
              <w:rPr>
                <w:rFonts w:ascii="Calibri" w:hAnsi="Calibri"/>
                <w:b/>
                <w:color w:val="000000"/>
                <w:lang w:eastAsia="en-IE"/>
              </w:rPr>
              <w:t>p</w:t>
            </w:r>
            <w:r w:rsidRPr="00DB7654">
              <w:rPr>
                <w:rFonts w:ascii="Calibri" w:hAnsi="Calibri"/>
                <w:b/>
                <w:color w:val="000000"/>
                <w:lang w:eastAsia="en-IE"/>
              </w:rPr>
              <w:t xml:space="preserve">harmacy </w:t>
            </w:r>
            <w:r>
              <w:rPr>
                <w:rFonts w:ascii="Calibri" w:hAnsi="Calibri"/>
                <w:b/>
                <w:color w:val="000000"/>
                <w:lang w:eastAsia="en-IE"/>
              </w:rPr>
              <w:t>f</w:t>
            </w:r>
            <w:r w:rsidRPr="00DB7654">
              <w:rPr>
                <w:rFonts w:ascii="Calibri" w:hAnsi="Calibri"/>
                <w:b/>
                <w:color w:val="000000"/>
                <w:lang w:eastAsia="en-IE"/>
              </w:rPr>
              <w:t xml:space="preserve">ee </w:t>
            </w:r>
            <w:r>
              <w:rPr>
                <w:rFonts w:ascii="Calibri" w:hAnsi="Calibri"/>
                <w:b/>
                <w:color w:val="000000"/>
                <w:lang w:eastAsia="en-IE"/>
              </w:rPr>
              <w:t>p</w:t>
            </w:r>
            <w:r w:rsidRPr="00DB7654">
              <w:rPr>
                <w:rFonts w:ascii="Calibri" w:hAnsi="Calibri"/>
                <w:b/>
                <w:color w:val="000000"/>
                <w:lang w:eastAsia="en-IE"/>
              </w:rPr>
              <w:t xml:space="preserve">er </w:t>
            </w:r>
            <w:r>
              <w:rPr>
                <w:rFonts w:ascii="Calibri" w:hAnsi="Calibri"/>
                <w:b/>
                <w:color w:val="000000"/>
                <w:lang w:eastAsia="en-IE"/>
              </w:rPr>
              <w:t>year (treatment course)</w:t>
            </w:r>
            <w:r w:rsidRPr="00DB7654">
              <w:rPr>
                <w:rFonts w:ascii="Calibri" w:hAnsi="Calibri"/>
                <w:b/>
                <w:color w:val="000000"/>
                <w:lang w:eastAsia="en-IE"/>
              </w:rPr>
              <w:t xml:space="preserve"> excluding VAT</w:t>
            </w:r>
          </w:p>
        </w:tc>
        <w:tc>
          <w:tcPr>
            <w:tcW w:w="1777" w:type="pct"/>
            <w:noWrap/>
          </w:tcPr>
          <w:p w:rsidR="00246C38" w:rsidRPr="00221A2D" w:rsidRDefault="00246C38" w:rsidP="0029309A">
            <w:pPr>
              <w:jc w:val="center"/>
              <w:rPr>
                <w:rFonts w:ascii="Calibri" w:hAnsi="Calibri"/>
                <w:color w:val="000000"/>
                <w:lang w:eastAsia="en-IE"/>
              </w:rPr>
            </w:pPr>
          </w:p>
        </w:tc>
        <w:tc>
          <w:tcPr>
            <w:tcW w:w="1544" w:type="pct"/>
            <w:noWrap/>
          </w:tcPr>
          <w:p w:rsidR="00246C38" w:rsidRPr="00221A2D" w:rsidRDefault="00246C38" w:rsidP="0029309A">
            <w:pPr>
              <w:jc w:val="right"/>
              <w:rPr>
                <w:rFonts w:ascii="Calibri" w:hAnsi="Calibri"/>
                <w:color w:val="000000"/>
                <w:lang w:eastAsia="en-IE"/>
              </w:rPr>
            </w:pPr>
          </w:p>
        </w:tc>
      </w:tr>
      <w:tr w:rsidR="00246C38" w:rsidRPr="0029309A" w:rsidTr="0029309A">
        <w:trPr>
          <w:trHeight w:val="315"/>
        </w:trPr>
        <w:tc>
          <w:tcPr>
            <w:tcW w:w="5000" w:type="pct"/>
            <w:gridSpan w:val="4"/>
            <w:shd w:val="clear" w:color="auto" w:fill="BFBFBF" w:themeFill="background1" w:themeFillShade="BF"/>
          </w:tcPr>
          <w:p w:rsidR="00246C38" w:rsidRPr="0029309A" w:rsidRDefault="00246C38" w:rsidP="0029309A">
            <w:pPr>
              <w:jc w:val="center"/>
              <w:rPr>
                <w:rFonts w:ascii="Calibri" w:hAnsi="Calibri"/>
                <w:b/>
                <w:color w:val="000000"/>
                <w:lang w:eastAsia="en-IE"/>
              </w:rPr>
            </w:pPr>
            <w:r w:rsidRPr="0029309A">
              <w:rPr>
                <w:rFonts w:ascii="Calibri" w:hAnsi="Calibri"/>
                <w:b/>
                <w:color w:val="000000"/>
                <w:lang w:eastAsia="en-IE"/>
              </w:rPr>
              <w:t>Total Drug cost per year (</w:t>
            </w:r>
            <w:r>
              <w:rPr>
                <w:rFonts w:ascii="Calibri" w:hAnsi="Calibri"/>
                <w:b/>
                <w:color w:val="000000"/>
                <w:lang w:eastAsia="en-IE"/>
              </w:rPr>
              <w:t xml:space="preserve">or </w:t>
            </w:r>
            <w:r w:rsidRPr="0029309A">
              <w:rPr>
                <w:rFonts w:ascii="Calibri" w:hAnsi="Calibri"/>
                <w:b/>
                <w:color w:val="000000"/>
                <w:lang w:eastAsia="en-IE"/>
              </w:rPr>
              <w:t>treatment course)*</w:t>
            </w:r>
          </w:p>
        </w:tc>
      </w:tr>
      <w:tr w:rsidR="00246C38" w:rsidRPr="00221A2D" w:rsidTr="0029309A">
        <w:trPr>
          <w:trHeight w:val="315"/>
        </w:trPr>
        <w:tc>
          <w:tcPr>
            <w:tcW w:w="289" w:type="pct"/>
            <w:shd w:val="clear" w:color="auto" w:fill="auto"/>
          </w:tcPr>
          <w:p w:rsidR="00246C38" w:rsidRDefault="00246C38" w:rsidP="0029309A">
            <w:pPr>
              <w:jc w:val="center"/>
              <w:rPr>
                <w:rFonts w:ascii="Calibri" w:hAnsi="Calibri"/>
                <w:color w:val="000000"/>
                <w:lang w:eastAsia="en-IE"/>
              </w:rPr>
            </w:pPr>
            <w:r>
              <w:rPr>
                <w:rFonts w:ascii="Calibri" w:hAnsi="Calibri"/>
                <w:color w:val="000000"/>
                <w:lang w:eastAsia="en-IE"/>
              </w:rPr>
              <w:t>K(i)</w:t>
            </w:r>
          </w:p>
        </w:tc>
        <w:tc>
          <w:tcPr>
            <w:tcW w:w="1390" w:type="pct"/>
            <w:shd w:val="clear" w:color="auto" w:fill="auto"/>
          </w:tcPr>
          <w:p w:rsidR="00246C38" w:rsidRPr="00DB7654" w:rsidRDefault="00246C38" w:rsidP="0029309A">
            <w:pPr>
              <w:rPr>
                <w:rFonts w:ascii="Calibri" w:hAnsi="Calibri"/>
                <w:b/>
                <w:color w:val="000000"/>
                <w:lang w:eastAsia="en-IE"/>
              </w:rPr>
            </w:pPr>
            <w:r w:rsidRPr="00C171E6">
              <w:rPr>
                <w:rFonts w:ascii="Calibri" w:hAnsi="Calibri"/>
                <w:b/>
                <w:color w:val="000000"/>
                <w:lang w:eastAsia="en-IE"/>
              </w:rPr>
              <w:t>Total Drug Cost</w:t>
            </w:r>
            <w:r>
              <w:rPr>
                <w:rFonts w:ascii="Calibri" w:hAnsi="Calibri"/>
                <w:b/>
                <w:color w:val="000000"/>
                <w:lang w:eastAsia="en-IE"/>
              </w:rPr>
              <w:t xml:space="preserve"> per year (treatment course)</w:t>
            </w:r>
            <w:r w:rsidRPr="00C171E6">
              <w:rPr>
                <w:rFonts w:ascii="Calibri" w:hAnsi="Calibri"/>
                <w:b/>
                <w:color w:val="000000"/>
                <w:lang w:eastAsia="en-IE"/>
              </w:rPr>
              <w:t xml:space="preserve"> including Pharmacy Fees and VAT</w:t>
            </w:r>
          </w:p>
        </w:tc>
        <w:tc>
          <w:tcPr>
            <w:tcW w:w="1777" w:type="pct"/>
            <w:shd w:val="clear" w:color="auto" w:fill="auto"/>
            <w:noWrap/>
          </w:tcPr>
          <w:p w:rsidR="00246C38" w:rsidRPr="00221A2D" w:rsidRDefault="00246C38" w:rsidP="0029309A">
            <w:pPr>
              <w:jc w:val="center"/>
              <w:rPr>
                <w:rFonts w:ascii="Calibri" w:hAnsi="Calibri"/>
                <w:color w:val="000000"/>
                <w:lang w:eastAsia="en-IE"/>
              </w:rPr>
            </w:pPr>
          </w:p>
        </w:tc>
        <w:tc>
          <w:tcPr>
            <w:tcW w:w="1544" w:type="pct"/>
            <w:shd w:val="clear" w:color="auto" w:fill="auto"/>
            <w:noWrap/>
          </w:tcPr>
          <w:p w:rsidR="00246C38" w:rsidRPr="00221A2D" w:rsidRDefault="00246C38" w:rsidP="0029309A">
            <w:pPr>
              <w:jc w:val="right"/>
              <w:rPr>
                <w:rFonts w:ascii="Calibri" w:hAnsi="Calibri"/>
                <w:color w:val="000000"/>
                <w:lang w:eastAsia="en-IE"/>
              </w:rPr>
            </w:pPr>
          </w:p>
        </w:tc>
      </w:tr>
      <w:tr w:rsidR="00246C38" w:rsidRPr="00221A2D" w:rsidTr="0029309A">
        <w:trPr>
          <w:trHeight w:val="315"/>
        </w:trPr>
        <w:tc>
          <w:tcPr>
            <w:tcW w:w="289" w:type="pct"/>
            <w:shd w:val="clear" w:color="auto" w:fill="auto"/>
          </w:tcPr>
          <w:p w:rsidR="00246C38" w:rsidRDefault="00246C38" w:rsidP="0029309A">
            <w:pPr>
              <w:jc w:val="center"/>
              <w:rPr>
                <w:rFonts w:ascii="Calibri" w:hAnsi="Calibri"/>
                <w:color w:val="000000"/>
                <w:lang w:eastAsia="en-IE"/>
              </w:rPr>
            </w:pPr>
            <w:r>
              <w:rPr>
                <w:rFonts w:ascii="Calibri" w:hAnsi="Calibri"/>
                <w:color w:val="000000"/>
                <w:lang w:eastAsia="en-IE"/>
              </w:rPr>
              <w:t>K(ii)</w:t>
            </w:r>
          </w:p>
        </w:tc>
        <w:tc>
          <w:tcPr>
            <w:tcW w:w="1390" w:type="pct"/>
            <w:shd w:val="clear" w:color="auto" w:fill="auto"/>
          </w:tcPr>
          <w:p w:rsidR="00246C38" w:rsidRPr="00DB7654" w:rsidRDefault="00246C38" w:rsidP="0029309A">
            <w:pPr>
              <w:rPr>
                <w:rFonts w:ascii="Calibri" w:hAnsi="Calibri"/>
                <w:b/>
                <w:color w:val="000000"/>
                <w:lang w:eastAsia="en-IE"/>
              </w:rPr>
            </w:pPr>
            <w:r w:rsidRPr="00C171E6">
              <w:rPr>
                <w:rFonts w:ascii="Calibri" w:hAnsi="Calibri"/>
                <w:b/>
                <w:color w:val="000000"/>
                <w:lang w:eastAsia="en-IE"/>
              </w:rPr>
              <w:t>Total Drug Cost</w:t>
            </w:r>
            <w:r>
              <w:rPr>
                <w:rFonts w:ascii="Calibri" w:hAnsi="Calibri"/>
                <w:b/>
                <w:color w:val="000000"/>
                <w:lang w:eastAsia="en-IE"/>
              </w:rPr>
              <w:t xml:space="preserve"> per year (treatment course)</w:t>
            </w:r>
            <w:r w:rsidRPr="00C171E6">
              <w:rPr>
                <w:rFonts w:ascii="Calibri" w:hAnsi="Calibri"/>
                <w:b/>
                <w:color w:val="000000"/>
                <w:lang w:eastAsia="en-IE"/>
              </w:rPr>
              <w:t xml:space="preserve"> including pharmacy fees and excluding VAT</w:t>
            </w:r>
          </w:p>
        </w:tc>
        <w:tc>
          <w:tcPr>
            <w:tcW w:w="1777" w:type="pct"/>
            <w:shd w:val="clear" w:color="auto" w:fill="auto"/>
            <w:noWrap/>
          </w:tcPr>
          <w:p w:rsidR="00246C38" w:rsidRPr="00221A2D" w:rsidRDefault="00246C38" w:rsidP="0029309A">
            <w:pPr>
              <w:jc w:val="center"/>
              <w:rPr>
                <w:rFonts w:ascii="Calibri" w:hAnsi="Calibri"/>
                <w:color w:val="000000"/>
                <w:lang w:eastAsia="en-IE"/>
              </w:rPr>
            </w:pPr>
          </w:p>
        </w:tc>
        <w:tc>
          <w:tcPr>
            <w:tcW w:w="1544" w:type="pct"/>
            <w:shd w:val="clear" w:color="auto" w:fill="auto"/>
            <w:noWrap/>
          </w:tcPr>
          <w:p w:rsidR="00246C38" w:rsidRPr="00221A2D" w:rsidRDefault="00246C38" w:rsidP="0029309A">
            <w:pPr>
              <w:jc w:val="right"/>
              <w:rPr>
                <w:rFonts w:ascii="Calibri" w:hAnsi="Calibri"/>
                <w:color w:val="000000"/>
                <w:lang w:eastAsia="en-IE"/>
              </w:rPr>
            </w:pPr>
          </w:p>
        </w:tc>
      </w:tr>
    </w:tbl>
    <w:p w:rsidR="00246C38" w:rsidRPr="0029309A" w:rsidRDefault="00246C38" w:rsidP="00246C38">
      <w:pPr>
        <w:rPr>
          <w:rFonts w:asciiTheme="minorHAnsi" w:hAnsiTheme="minorHAnsi"/>
          <w:sz w:val="18"/>
          <w:szCs w:val="22"/>
        </w:rPr>
      </w:pPr>
      <w:r w:rsidRPr="0029309A">
        <w:rPr>
          <w:rFonts w:asciiTheme="minorHAnsi" w:hAnsiTheme="minorHAnsi"/>
          <w:sz w:val="18"/>
          <w:szCs w:val="22"/>
        </w:rPr>
        <w:t>*</w:t>
      </w:r>
      <w:r w:rsidRPr="0029309A">
        <w:rPr>
          <w:rFonts w:asciiTheme="minorHAnsi" w:eastAsiaTheme="minorHAnsi" w:hAnsiTheme="minorHAnsi" w:cstheme="minorBidi"/>
          <w:kern w:val="0"/>
          <w:sz w:val="18"/>
          <w:szCs w:val="22"/>
        </w:rPr>
        <w:t xml:space="preserve"> Where the treatment course is &lt; 1 year, </w:t>
      </w:r>
      <w:r>
        <w:rPr>
          <w:rFonts w:asciiTheme="minorHAnsi" w:eastAsiaTheme="minorHAnsi" w:hAnsiTheme="minorHAnsi" w:cstheme="minorBidi"/>
          <w:kern w:val="0"/>
          <w:sz w:val="18"/>
          <w:szCs w:val="22"/>
        </w:rPr>
        <w:t>the drug cost and pharmacy fees per year</w:t>
      </w:r>
      <w:r w:rsidRPr="0029309A">
        <w:rPr>
          <w:rFonts w:asciiTheme="minorHAnsi" w:eastAsiaTheme="minorHAnsi" w:hAnsiTheme="minorHAnsi" w:cstheme="minorBidi"/>
          <w:kern w:val="0"/>
          <w:sz w:val="18"/>
          <w:szCs w:val="22"/>
        </w:rPr>
        <w:t xml:space="preserve"> may be replaced by the cost per treatment course</w:t>
      </w:r>
    </w:p>
    <w:p w:rsidR="00246C38" w:rsidRDefault="00246C38" w:rsidP="00246C38">
      <w:pPr>
        <w:ind w:left="-142"/>
        <w:rPr>
          <w:rFonts w:asciiTheme="minorHAnsi" w:hAnsiTheme="minorHAnsi" w:cs="Arial"/>
          <w:b/>
          <w:color w:val="2C37A0"/>
          <w:sz w:val="24"/>
          <w:szCs w:val="24"/>
        </w:rPr>
      </w:pPr>
    </w:p>
    <w:p w:rsidR="00246C38" w:rsidRDefault="00246C38" w:rsidP="00246C38">
      <w:pPr>
        <w:ind w:left="-142"/>
        <w:rPr>
          <w:rFonts w:asciiTheme="minorHAnsi" w:hAnsiTheme="minorHAnsi" w:cs="Arial"/>
          <w:b/>
          <w:color w:val="2C37A0"/>
          <w:sz w:val="24"/>
          <w:szCs w:val="24"/>
        </w:rPr>
      </w:pPr>
      <w:r>
        <w:rPr>
          <w:rFonts w:asciiTheme="minorHAnsi" w:hAnsiTheme="minorHAnsi" w:cs="Arial"/>
          <w:b/>
          <w:color w:val="2C37A0"/>
          <w:sz w:val="24"/>
          <w:szCs w:val="24"/>
        </w:rPr>
        <w:t>T</w:t>
      </w:r>
      <w:r w:rsidRPr="00E52101">
        <w:rPr>
          <w:rFonts w:asciiTheme="minorHAnsi" w:hAnsiTheme="minorHAnsi" w:cs="Arial"/>
          <w:b/>
          <w:color w:val="2C37A0"/>
          <w:sz w:val="24"/>
          <w:szCs w:val="24"/>
        </w:rPr>
        <w:t xml:space="preserve">able </w:t>
      </w:r>
      <w:r>
        <w:rPr>
          <w:rFonts w:asciiTheme="minorHAnsi" w:hAnsiTheme="minorHAnsi" w:cs="Arial"/>
          <w:b/>
          <w:color w:val="2C37A0"/>
          <w:sz w:val="24"/>
          <w:szCs w:val="24"/>
        </w:rPr>
        <w:t>1b</w:t>
      </w:r>
      <w:r w:rsidRPr="00E52101">
        <w:rPr>
          <w:rFonts w:asciiTheme="minorHAnsi" w:hAnsiTheme="minorHAnsi" w:cs="Arial"/>
          <w:b/>
          <w:color w:val="2C37A0"/>
          <w:sz w:val="24"/>
          <w:szCs w:val="24"/>
        </w:rPr>
        <w:t xml:space="preserve"> </w:t>
      </w:r>
      <w:r>
        <w:rPr>
          <w:rFonts w:asciiTheme="minorHAnsi" w:hAnsiTheme="minorHAnsi" w:cs="Arial"/>
          <w:b/>
          <w:color w:val="2C37A0"/>
          <w:sz w:val="24"/>
          <w:szCs w:val="24"/>
        </w:rPr>
        <w:t xml:space="preserve">Comparator drug cost and pharmacy fees </w:t>
      </w:r>
    </w:p>
    <w:tbl>
      <w:tblPr>
        <w:tblStyle w:val="TableGrid"/>
        <w:tblW w:w="4966" w:type="pct"/>
        <w:tblLayout w:type="fixed"/>
        <w:tblLook w:val="04A0" w:firstRow="1" w:lastRow="0" w:firstColumn="1" w:lastColumn="0" w:noHBand="0" w:noVBand="1"/>
      </w:tblPr>
      <w:tblGrid>
        <w:gridCol w:w="552"/>
        <w:gridCol w:w="2656"/>
        <w:gridCol w:w="3396"/>
        <w:gridCol w:w="2951"/>
      </w:tblGrid>
      <w:tr w:rsidR="00246C38" w:rsidTr="0029309A">
        <w:trPr>
          <w:trHeight w:val="300"/>
        </w:trPr>
        <w:tc>
          <w:tcPr>
            <w:tcW w:w="5000" w:type="pct"/>
            <w:gridSpan w:val="4"/>
            <w:shd w:val="clear" w:color="auto" w:fill="D9D9D9" w:themeFill="background1" w:themeFillShade="D9"/>
          </w:tcPr>
          <w:p w:rsidR="00246C38" w:rsidRPr="00FB0DDD" w:rsidRDefault="00246C38" w:rsidP="0029309A">
            <w:pPr>
              <w:spacing w:line="360" w:lineRule="auto"/>
              <w:jc w:val="center"/>
              <w:rPr>
                <w:rFonts w:ascii="Calibri" w:hAnsi="Calibri"/>
                <w:b/>
                <w:color w:val="000000"/>
                <w:lang w:eastAsia="en-IE"/>
              </w:rPr>
            </w:pPr>
            <w:r w:rsidRPr="00FB0DDD">
              <w:rPr>
                <w:rFonts w:ascii="Calibri" w:hAnsi="Calibri"/>
                <w:b/>
                <w:color w:val="000000"/>
                <w:lang w:eastAsia="en-IE"/>
              </w:rPr>
              <w:t>Drug cost</w:t>
            </w:r>
            <w:r>
              <w:rPr>
                <w:rFonts w:ascii="Calibri" w:hAnsi="Calibri"/>
                <w:b/>
                <w:color w:val="000000"/>
                <w:lang w:eastAsia="en-IE"/>
              </w:rPr>
              <w:t xml:space="preserve"> per pack</w:t>
            </w:r>
          </w:p>
        </w:tc>
      </w:tr>
      <w:tr w:rsidR="00246C38" w:rsidTr="0029309A">
        <w:trPr>
          <w:trHeight w:val="300"/>
        </w:trPr>
        <w:tc>
          <w:tcPr>
            <w:tcW w:w="1679" w:type="pct"/>
            <w:gridSpan w:val="2"/>
            <w:vMerge w:val="restart"/>
            <w:shd w:val="clear" w:color="auto" w:fill="D9D9D9" w:themeFill="background1" w:themeFillShade="D9"/>
          </w:tcPr>
          <w:p w:rsidR="00246C38" w:rsidRDefault="00246C38" w:rsidP="0029309A">
            <w:pPr>
              <w:spacing w:line="360" w:lineRule="auto"/>
              <w:jc w:val="center"/>
              <w:rPr>
                <w:rFonts w:ascii="Calibri" w:hAnsi="Calibri"/>
                <w:color w:val="000000"/>
                <w:lang w:eastAsia="en-IE"/>
              </w:rPr>
            </w:pPr>
          </w:p>
        </w:tc>
        <w:tc>
          <w:tcPr>
            <w:tcW w:w="1777" w:type="pct"/>
            <w:vMerge w:val="restart"/>
            <w:shd w:val="clear" w:color="auto" w:fill="D9D9D9" w:themeFill="background1" w:themeFillShade="D9"/>
            <w:noWrap/>
          </w:tcPr>
          <w:p w:rsidR="00246C38" w:rsidRDefault="00246C38" w:rsidP="0029309A">
            <w:pPr>
              <w:spacing w:line="360" w:lineRule="auto"/>
              <w:jc w:val="center"/>
              <w:rPr>
                <w:rFonts w:ascii="Calibri" w:hAnsi="Calibri"/>
                <w:color w:val="000000"/>
                <w:lang w:eastAsia="en-IE"/>
              </w:rPr>
            </w:pPr>
            <w:r>
              <w:rPr>
                <w:rFonts w:ascii="Calibri" w:hAnsi="Calibri"/>
                <w:color w:val="000000"/>
                <w:lang w:eastAsia="en-IE"/>
              </w:rPr>
              <w:t>Calculations</w:t>
            </w:r>
          </w:p>
        </w:tc>
        <w:tc>
          <w:tcPr>
            <w:tcW w:w="1544" w:type="pct"/>
            <w:shd w:val="clear" w:color="auto" w:fill="D9D9D9" w:themeFill="background1" w:themeFillShade="D9"/>
            <w:noWrap/>
          </w:tcPr>
          <w:p w:rsidR="00246C38" w:rsidRDefault="00246C38" w:rsidP="0029309A">
            <w:pPr>
              <w:spacing w:line="360" w:lineRule="auto"/>
              <w:jc w:val="center"/>
              <w:rPr>
                <w:rFonts w:ascii="Calibri" w:hAnsi="Calibri"/>
                <w:color w:val="000000"/>
                <w:lang w:eastAsia="en-IE"/>
              </w:rPr>
            </w:pPr>
            <w:r>
              <w:rPr>
                <w:rFonts w:ascii="Calibri" w:hAnsi="Calibri"/>
                <w:color w:val="000000"/>
                <w:lang w:eastAsia="en-IE"/>
              </w:rPr>
              <w:t>Strength  and Pack Size</w:t>
            </w:r>
          </w:p>
        </w:tc>
      </w:tr>
      <w:tr w:rsidR="00246C38" w:rsidRPr="00221A2D" w:rsidTr="0029309A">
        <w:trPr>
          <w:trHeight w:val="300"/>
        </w:trPr>
        <w:tc>
          <w:tcPr>
            <w:tcW w:w="1679" w:type="pct"/>
            <w:gridSpan w:val="2"/>
            <w:vMerge/>
          </w:tcPr>
          <w:p w:rsidR="00246C38" w:rsidRPr="00221A2D" w:rsidRDefault="00246C38" w:rsidP="0029309A">
            <w:pPr>
              <w:jc w:val="center"/>
              <w:rPr>
                <w:rFonts w:ascii="Calibri" w:hAnsi="Calibri"/>
                <w:color w:val="000000"/>
                <w:lang w:eastAsia="en-IE"/>
              </w:rPr>
            </w:pPr>
          </w:p>
        </w:tc>
        <w:tc>
          <w:tcPr>
            <w:tcW w:w="1777" w:type="pct"/>
            <w:vMerge/>
            <w:noWrap/>
          </w:tcPr>
          <w:p w:rsidR="00246C38" w:rsidRPr="00221A2D" w:rsidRDefault="00246C38" w:rsidP="0029309A">
            <w:pPr>
              <w:jc w:val="center"/>
              <w:rPr>
                <w:rFonts w:ascii="Calibri" w:hAnsi="Calibri"/>
                <w:color w:val="000000"/>
                <w:lang w:eastAsia="en-IE"/>
              </w:rPr>
            </w:pPr>
          </w:p>
        </w:tc>
        <w:tc>
          <w:tcPr>
            <w:tcW w:w="1544" w:type="pct"/>
            <w:shd w:val="clear" w:color="auto" w:fill="F2F2F2" w:themeFill="background1" w:themeFillShade="F2"/>
            <w:noWrap/>
          </w:tcPr>
          <w:p w:rsidR="00246C38" w:rsidRPr="00221A2D" w:rsidRDefault="00246C38" w:rsidP="0029309A">
            <w:pPr>
              <w:tabs>
                <w:tab w:val="left" w:pos="753"/>
              </w:tabs>
              <w:rPr>
                <w:rFonts w:ascii="Calibri" w:hAnsi="Calibri"/>
                <w:color w:val="000000"/>
                <w:lang w:eastAsia="en-IE"/>
              </w:rPr>
            </w:pPr>
            <w:r>
              <w:rPr>
                <w:rFonts w:ascii="Calibri" w:hAnsi="Calibri"/>
                <w:color w:val="000000"/>
                <w:lang w:eastAsia="en-IE"/>
              </w:rPr>
              <w:tab/>
            </w:r>
          </w:p>
        </w:tc>
      </w:tr>
      <w:tr w:rsidR="00246C38" w:rsidRPr="00221A2D" w:rsidTr="0029309A">
        <w:trPr>
          <w:trHeight w:val="300"/>
        </w:trPr>
        <w:tc>
          <w:tcPr>
            <w:tcW w:w="289" w:type="pct"/>
          </w:tcPr>
          <w:p w:rsidR="00246C38" w:rsidRPr="00221A2D" w:rsidRDefault="00246C38" w:rsidP="0029309A">
            <w:pPr>
              <w:jc w:val="center"/>
              <w:rPr>
                <w:rFonts w:ascii="Calibri" w:hAnsi="Calibri"/>
                <w:color w:val="000000"/>
                <w:lang w:eastAsia="en-IE"/>
              </w:rPr>
            </w:pPr>
            <w:r>
              <w:rPr>
                <w:rFonts w:ascii="Calibri" w:hAnsi="Calibri"/>
                <w:color w:val="000000"/>
                <w:lang w:eastAsia="en-IE"/>
              </w:rPr>
              <w:t>A</w:t>
            </w:r>
          </w:p>
        </w:tc>
        <w:tc>
          <w:tcPr>
            <w:tcW w:w="1390" w:type="pct"/>
            <w:noWrap/>
            <w:hideMark/>
          </w:tcPr>
          <w:p w:rsidR="00246C38" w:rsidRPr="00221A2D" w:rsidRDefault="00246C38" w:rsidP="0029309A">
            <w:pPr>
              <w:rPr>
                <w:rFonts w:ascii="Calibri" w:hAnsi="Calibri"/>
                <w:color w:val="000000"/>
                <w:lang w:eastAsia="en-IE"/>
              </w:rPr>
            </w:pPr>
            <w:r w:rsidRPr="00221A2D">
              <w:rPr>
                <w:rFonts w:ascii="Calibri" w:hAnsi="Calibri"/>
                <w:color w:val="000000"/>
                <w:lang w:eastAsia="en-IE"/>
              </w:rPr>
              <w:t>Price to wholesaler</w:t>
            </w:r>
          </w:p>
        </w:tc>
        <w:tc>
          <w:tcPr>
            <w:tcW w:w="1777" w:type="pct"/>
            <w:noWrap/>
            <w:hideMark/>
          </w:tcPr>
          <w:p w:rsidR="00246C38" w:rsidRPr="00221A2D" w:rsidRDefault="00246C38" w:rsidP="0029309A">
            <w:pPr>
              <w:jc w:val="center"/>
              <w:rPr>
                <w:rFonts w:ascii="Calibri" w:hAnsi="Calibri"/>
                <w:color w:val="000000"/>
                <w:lang w:eastAsia="en-IE"/>
              </w:rPr>
            </w:pPr>
            <w:r w:rsidRPr="00221A2D">
              <w:rPr>
                <w:rFonts w:ascii="Calibri" w:hAnsi="Calibri"/>
                <w:color w:val="000000"/>
                <w:lang w:eastAsia="en-IE"/>
              </w:rPr>
              <w:t> </w:t>
            </w:r>
          </w:p>
        </w:tc>
        <w:tc>
          <w:tcPr>
            <w:tcW w:w="1544" w:type="pct"/>
            <w:noWrap/>
            <w:hideMark/>
          </w:tcPr>
          <w:p w:rsidR="00246C38" w:rsidRPr="00221A2D" w:rsidRDefault="00246C38" w:rsidP="0029309A">
            <w:pPr>
              <w:rPr>
                <w:rFonts w:ascii="Calibri" w:hAnsi="Calibri"/>
                <w:color w:val="000000"/>
                <w:lang w:eastAsia="en-IE"/>
              </w:rPr>
            </w:pPr>
            <w:r w:rsidRPr="00221A2D">
              <w:rPr>
                <w:rFonts w:ascii="Calibri" w:hAnsi="Calibri"/>
                <w:color w:val="000000"/>
                <w:lang w:eastAsia="en-IE"/>
              </w:rPr>
              <w:t> </w:t>
            </w:r>
          </w:p>
        </w:tc>
      </w:tr>
      <w:tr w:rsidR="00246C38" w:rsidRPr="00221A2D" w:rsidTr="0029309A">
        <w:trPr>
          <w:trHeight w:val="300"/>
        </w:trPr>
        <w:tc>
          <w:tcPr>
            <w:tcW w:w="289" w:type="pct"/>
          </w:tcPr>
          <w:p w:rsidR="00246C38" w:rsidRPr="00221A2D" w:rsidRDefault="00246C38" w:rsidP="0029309A">
            <w:pPr>
              <w:jc w:val="center"/>
              <w:rPr>
                <w:rFonts w:ascii="Calibri" w:hAnsi="Calibri"/>
                <w:color w:val="000000"/>
                <w:lang w:eastAsia="en-IE"/>
              </w:rPr>
            </w:pPr>
            <w:r>
              <w:rPr>
                <w:rFonts w:ascii="Calibri" w:hAnsi="Calibri"/>
                <w:color w:val="000000"/>
                <w:lang w:eastAsia="en-IE"/>
              </w:rPr>
              <w:t>B</w:t>
            </w:r>
          </w:p>
        </w:tc>
        <w:tc>
          <w:tcPr>
            <w:tcW w:w="1390" w:type="pct"/>
            <w:noWrap/>
            <w:hideMark/>
          </w:tcPr>
          <w:p w:rsidR="00246C38" w:rsidRPr="00221A2D" w:rsidRDefault="00246C38" w:rsidP="0029309A">
            <w:pPr>
              <w:rPr>
                <w:rFonts w:ascii="Calibri" w:hAnsi="Calibri"/>
                <w:color w:val="000000"/>
                <w:lang w:eastAsia="en-IE"/>
              </w:rPr>
            </w:pPr>
            <w:r w:rsidRPr="00221A2D">
              <w:rPr>
                <w:rFonts w:ascii="Calibri" w:hAnsi="Calibri"/>
                <w:color w:val="000000"/>
                <w:lang w:eastAsia="en-IE"/>
              </w:rPr>
              <w:t>Wholesale mark-up</w:t>
            </w:r>
          </w:p>
        </w:tc>
        <w:tc>
          <w:tcPr>
            <w:tcW w:w="1777" w:type="pct"/>
            <w:noWrap/>
          </w:tcPr>
          <w:p w:rsidR="00246C38" w:rsidRPr="00221A2D" w:rsidRDefault="00246C38" w:rsidP="0029309A">
            <w:pPr>
              <w:jc w:val="center"/>
              <w:rPr>
                <w:rFonts w:ascii="Calibri" w:hAnsi="Calibri"/>
                <w:color w:val="000000"/>
                <w:lang w:eastAsia="en-IE"/>
              </w:rPr>
            </w:pPr>
          </w:p>
        </w:tc>
        <w:tc>
          <w:tcPr>
            <w:tcW w:w="1544" w:type="pct"/>
            <w:noWrap/>
            <w:hideMark/>
          </w:tcPr>
          <w:p w:rsidR="00246C38" w:rsidRPr="00221A2D" w:rsidRDefault="00246C38" w:rsidP="0029309A">
            <w:pPr>
              <w:rPr>
                <w:rFonts w:ascii="Calibri" w:hAnsi="Calibri"/>
                <w:color w:val="000000"/>
                <w:lang w:eastAsia="en-IE"/>
              </w:rPr>
            </w:pPr>
            <w:r w:rsidRPr="00221A2D">
              <w:rPr>
                <w:rFonts w:ascii="Calibri" w:hAnsi="Calibri"/>
                <w:color w:val="000000"/>
                <w:lang w:eastAsia="en-IE"/>
              </w:rPr>
              <w:t> </w:t>
            </w:r>
          </w:p>
        </w:tc>
      </w:tr>
      <w:tr w:rsidR="00246C38" w:rsidRPr="00221A2D" w:rsidTr="0029309A">
        <w:trPr>
          <w:trHeight w:val="300"/>
        </w:trPr>
        <w:tc>
          <w:tcPr>
            <w:tcW w:w="289" w:type="pct"/>
          </w:tcPr>
          <w:p w:rsidR="00246C38" w:rsidRPr="00221A2D" w:rsidRDefault="00246C38" w:rsidP="0029309A">
            <w:pPr>
              <w:jc w:val="center"/>
              <w:rPr>
                <w:rFonts w:ascii="Calibri" w:hAnsi="Calibri"/>
                <w:b/>
                <w:bCs/>
                <w:color w:val="000000"/>
                <w:lang w:eastAsia="en-IE"/>
              </w:rPr>
            </w:pPr>
            <w:r>
              <w:rPr>
                <w:rFonts w:ascii="Calibri" w:hAnsi="Calibri"/>
                <w:b/>
                <w:bCs/>
                <w:color w:val="000000"/>
                <w:lang w:eastAsia="en-IE"/>
              </w:rPr>
              <w:t>C</w:t>
            </w:r>
          </w:p>
        </w:tc>
        <w:tc>
          <w:tcPr>
            <w:tcW w:w="1390" w:type="pct"/>
            <w:noWrap/>
            <w:hideMark/>
          </w:tcPr>
          <w:p w:rsidR="00246C38" w:rsidRPr="00221A2D" w:rsidRDefault="00246C38" w:rsidP="0029309A">
            <w:pPr>
              <w:rPr>
                <w:rFonts w:ascii="Calibri" w:hAnsi="Calibri"/>
                <w:b/>
                <w:bCs/>
                <w:color w:val="000000"/>
                <w:lang w:eastAsia="en-IE"/>
              </w:rPr>
            </w:pPr>
            <w:r w:rsidRPr="00221A2D">
              <w:rPr>
                <w:rFonts w:ascii="Calibri" w:hAnsi="Calibri"/>
                <w:b/>
                <w:bCs/>
                <w:color w:val="000000"/>
                <w:lang w:eastAsia="en-IE"/>
              </w:rPr>
              <w:t>Reimbursement Price</w:t>
            </w:r>
          </w:p>
        </w:tc>
        <w:tc>
          <w:tcPr>
            <w:tcW w:w="1777" w:type="pct"/>
            <w:noWrap/>
          </w:tcPr>
          <w:p w:rsidR="00246C38" w:rsidRPr="00221A2D" w:rsidRDefault="00246C38" w:rsidP="0029309A">
            <w:pPr>
              <w:jc w:val="center"/>
              <w:rPr>
                <w:rFonts w:ascii="Calibri" w:hAnsi="Calibri"/>
                <w:color w:val="000000"/>
                <w:lang w:eastAsia="en-IE"/>
              </w:rPr>
            </w:pPr>
          </w:p>
        </w:tc>
        <w:tc>
          <w:tcPr>
            <w:tcW w:w="1544" w:type="pct"/>
            <w:noWrap/>
            <w:hideMark/>
          </w:tcPr>
          <w:p w:rsidR="00246C38" w:rsidRPr="00221A2D" w:rsidRDefault="00246C38" w:rsidP="0029309A">
            <w:pPr>
              <w:rPr>
                <w:rFonts w:ascii="Calibri" w:hAnsi="Calibri"/>
                <w:color w:val="000000"/>
                <w:lang w:eastAsia="en-IE"/>
              </w:rPr>
            </w:pPr>
            <w:r w:rsidRPr="00221A2D">
              <w:rPr>
                <w:rFonts w:ascii="Calibri" w:hAnsi="Calibri"/>
                <w:color w:val="000000"/>
                <w:lang w:eastAsia="en-IE"/>
              </w:rPr>
              <w:t> </w:t>
            </w:r>
          </w:p>
        </w:tc>
      </w:tr>
      <w:tr w:rsidR="00246C38" w:rsidRPr="00221A2D" w:rsidTr="0029309A">
        <w:trPr>
          <w:trHeight w:val="300"/>
        </w:trPr>
        <w:tc>
          <w:tcPr>
            <w:tcW w:w="289" w:type="pct"/>
          </w:tcPr>
          <w:p w:rsidR="00246C38" w:rsidRPr="00221A2D" w:rsidRDefault="00246C38" w:rsidP="0029309A">
            <w:pPr>
              <w:jc w:val="center"/>
              <w:rPr>
                <w:rFonts w:ascii="Calibri" w:hAnsi="Calibri"/>
                <w:color w:val="000000"/>
                <w:lang w:eastAsia="en-IE"/>
              </w:rPr>
            </w:pPr>
            <w:r>
              <w:rPr>
                <w:rFonts w:ascii="Calibri" w:hAnsi="Calibri"/>
                <w:color w:val="000000"/>
                <w:lang w:eastAsia="en-IE"/>
              </w:rPr>
              <w:t>D</w:t>
            </w:r>
          </w:p>
        </w:tc>
        <w:tc>
          <w:tcPr>
            <w:tcW w:w="1390" w:type="pct"/>
            <w:noWrap/>
            <w:hideMark/>
          </w:tcPr>
          <w:p w:rsidR="00246C38" w:rsidRPr="00221A2D" w:rsidRDefault="00246C38" w:rsidP="0029309A">
            <w:pPr>
              <w:rPr>
                <w:rFonts w:ascii="Calibri" w:hAnsi="Calibri"/>
                <w:color w:val="000000"/>
                <w:lang w:eastAsia="en-IE"/>
              </w:rPr>
            </w:pPr>
            <w:r w:rsidRPr="00221A2D">
              <w:rPr>
                <w:rFonts w:ascii="Calibri" w:hAnsi="Calibri"/>
                <w:color w:val="000000"/>
                <w:lang w:eastAsia="en-IE"/>
              </w:rPr>
              <w:t>Mandatory rebate</w:t>
            </w:r>
          </w:p>
        </w:tc>
        <w:tc>
          <w:tcPr>
            <w:tcW w:w="1777" w:type="pct"/>
            <w:noWrap/>
          </w:tcPr>
          <w:p w:rsidR="00246C38" w:rsidRPr="00221A2D" w:rsidRDefault="00246C38" w:rsidP="0029309A">
            <w:pPr>
              <w:jc w:val="center"/>
              <w:rPr>
                <w:rFonts w:ascii="Calibri" w:hAnsi="Calibri"/>
                <w:color w:val="000000"/>
                <w:lang w:eastAsia="en-IE"/>
              </w:rPr>
            </w:pPr>
          </w:p>
        </w:tc>
        <w:tc>
          <w:tcPr>
            <w:tcW w:w="1544" w:type="pct"/>
            <w:noWrap/>
            <w:hideMark/>
          </w:tcPr>
          <w:p w:rsidR="00246C38" w:rsidRPr="00221A2D" w:rsidRDefault="00246C38" w:rsidP="0029309A">
            <w:pPr>
              <w:rPr>
                <w:rFonts w:ascii="Calibri" w:hAnsi="Calibri"/>
                <w:color w:val="000000"/>
                <w:lang w:eastAsia="en-IE"/>
              </w:rPr>
            </w:pPr>
            <w:r w:rsidRPr="00221A2D">
              <w:rPr>
                <w:rFonts w:ascii="Calibri" w:hAnsi="Calibri"/>
                <w:color w:val="000000"/>
                <w:lang w:eastAsia="en-IE"/>
              </w:rPr>
              <w:t> </w:t>
            </w:r>
          </w:p>
        </w:tc>
      </w:tr>
      <w:tr w:rsidR="00246C38" w:rsidRPr="00221A2D" w:rsidTr="0029309A">
        <w:trPr>
          <w:trHeight w:val="300"/>
        </w:trPr>
        <w:tc>
          <w:tcPr>
            <w:tcW w:w="289" w:type="pct"/>
          </w:tcPr>
          <w:p w:rsidR="00246C38" w:rsidRDefault="00246C38" w:rsidP="0029309A">
            <w:pPr>
              <w:jc w:val="center"/>
              <w:rPr>
                <w:rFonts w:ascii="Calibri" w:hAnsi="Calibri"/>
                <w:color w:val="000000"/>
                <w:lang w:eastAsia="en-IE"/>
              </w:rPr>
            </w:pPr>
            <w:r>
              <w:rPr>
                <w:rFonts w:ascii="Calibri" w:hAnsi="Calibri"/>
                <w:color w:val="000000"/>
                <w:lang w:eastAsia="en-IE"/>
              </w:rPr>
              <w:t>E</w:t>
            </w:r>
          </w:p>
        </w:tc>
        <w:tc>
          <w:tcPr>
            <w:tcW w:w="1390" w:type="pct"/>
            <w:noWrap/>
          </w:tcPr>
          <w:p w:rsidR="00246C38" w:rsidRPr="00221A2D" w:rsidRDefault="00246C38" w:rsidP="0029309A">
            <w:pPr>
              <w:rPr>
                <w:rFonts w:ascii="Calibri" w:hAnsi="Calibri"/>
                <w:color w:val="000000"/>
                <w:lang w:eastAsia="en-IE"/>
              </w:rPr>
            </w:pPr>
            <w:r>
              <w:rPr>
                <w:rFonts w:ascii="Calibri" w:hAnsi="Calibri"/>
                <w:color w:val="000000"/>
                <w:lang w:eastAsia="en-IE"/>
              </w:rPr>
              <w:t>VAT</w:t>
            </w:r>
          </w:p>
        </w:tc>
        <w:tc>
          <w:tcPr>
            <w:tcW w:w="1777" w:type="pct"/>
            <w:noWrap/>
          </w:tcPr>
          <w:p w:rsidR="00246C38" w:rsidRPr="00221A2D" w:rsidRDefault="00246C38" w:rsidP="0029309A">
            <w:pPr>
              <w:jc w:val="center"/>
              <w:rPr>
                <w:rFonts w:ascii="Calibri" w:hAnsi="Calibri"/>
                <w:color w:val="000000"/>
                <w:lang w:eastAsia="en-IE"/>
              </w:rPr>
            </w:pPr>
          </w:p>
        </w:tc>
        <w:tc>
          <w:tcPr>
            <w:tcW w:w="1544" w:type="pct"/>
            <w:noWrap/>
          </w:tcPr>
          <w:p w:rsidR="00246C38" w:rsidRPr="00221A2D" w:rsidRDefault="00246C38" w:rsidP="0029309A">
            <w:pPr>
              <w:rPr>
                <w:rFonts w:ascii="Calibri" w:hAnsi="Calibri"/>
                <w:color w:val="000000"/>
                <w:lang w:eastAsia="en-IE"/>
              </w:rPr>
            </w:pPr>
          </w:p>
        </w:tc>
      </w:tr>
      <w:tr w:rsidR="00246C38" w:rsidRPr="00221A2D" w:rsidTr="0029309A">
        <w:trPr>
          <w:trHeight w:val="315"/>
        </w:trPr>
        <w:tc>
          <w:tcPr>
            <w:tcW w:w="289" w:type="pct"/>
          </w:tcPr>
          <w:p w:rsidR="00246C38" w:rsidRDefault="00246C38" w:rsidP="0029309A">
            <w:pPr>
              <w:jc w:val="center"/>
              <w:rPr>
                <w:rFonts w:ascii="Calibri" w:hAnsi="Calibri"/>
                <w:b/>
                <w:bCs/>
                <w:color w:val="000000"/>
                <w:lang w:eastAsia="en-IE"/>
              </w:rPr>
            </w:pPr>
            <w:r>
              <w:rPr>
                <w:rFonts w:ascii="Calibri" w:hAnsi="Calibri"/>
                <w:b/>
                <w:bCs/>
                <w:color w:val="000000"/>
                <w:lang w:eastAsia="en-IE"/>
              </w:rPr>
              <w:t>F(i)</w:t>
            </w:r>
          </w:p>
        </w:tc>
        <w:tc>
          <w:tcPr>
            <w:tcW w:w="1390" w:type="pct"/>
            <w:noWrap/>
          </w:tcPr>
          <w:p w:rsidR="00246C38" w:rsidRPr="00D369F8" w:rsidRDefault="00246C38" w:rsidP="0029309A">
            <w:pPr>
              <w:rPr>
                <w:rFonts w:ascii="Calibri" w:hAnsi="Calibri"/>
                <w:bCs/>
                <w:color w:val="000000"/>
                <w:lang w:eastAsia="en-IE"/>
              </w:rPr>
            </w:pPr>
            <w:r w:rsidRPr="00D369F8">
              <w:rPr>
                <w:rFonts w:ascii="Calibri" w:hAnsi="Calibri"/>
                <w:bCs/>
                <w:color w:val="000000"/>
                <w:lang w:eastAsia="en-IE"/>
              </w:rPr>
              <w:t>Total drug cost</w:t>
            </w:r>
            <w:r>
              <w:rPr>
                <w:rFonts w:ascii="Calibri" w:hAnsi="Calibri"/>
                <w:bCs/>
                <w:color w:val="000000"/>
                <w:lang w:eastAsia="en-IE"/>
              </w:rPr>
              <w:t xml:space="preserve"> </w:t>
            </w:r>
            <w:r w:rsidRPr="00D369F8">
              <w:rPr>
                <w:rFonts w:ascii="Calibri" w:hAnsi="Calibri"/>
                <w:bCs/>
                <w:color w:val="000000"/>
                <w:lang w:eastAsia="en-IE"/>
              </w:rPr>
              <w:t xml:space="preserve">to the HSE </w:t>
            </w:r>
            <w:r>
              <w:rPr>
                <w:rFonts w:ascii="Calibri" w:hAnsi="Calibri"/>
                <w:bCs/>
                <w:color w:val="000000"/>
                <w:lang w:eastAsia="en-IE"/>
              </w:rPr>
              <w:t>per pack</w:t>
            </w:r>
            <w:r w:rsidRPr="00D369F8">
              <w:rPr>
                <w:rFonts w:ascii="Calibri" w:hAnsi="Calibri"/>
                <w:bCs/>
                <w:color w:val="000000"/>
                <w:lang w:eastAsia="en-IE"/>
              </w:rPr>
              <w:t xml:space="preserve"> excluding pharmacy fees but  </w:t>
            </w:r>
            <w:r w:rsidRPr="00D369F8">
              <w:rPr>
                <w:rFonts w:ascii="Calibri" w:hAnsi="Calibri"/>
                <w:b/>
                <w:bCs/>
                <w:color w:val="000000"/>
                <w:lang w:eastAsia="en-IE"/>
              </w:rPr>
              <w:t>including VAT</w:t>
            </w:r>
            <w:r w:rsidRPr="00D369F8">
              <w:rPr>
                <w:rFonts w:ascii="Calibri" w:hAnsi="Calibri"/>
                <w:bCs/>
                <w:color w:val="000000"/>
                <w:lang w:eastAsia="en-IE"/>
              </w:rPr>
              <w:t xml:space="preserve"> </w:t>
            </w:r>
          </w:p>
        </w:tc>
        <w:tc>
          <w:tcPr>
            <w:tcW w:w="1777" w:type="pct"/>
            <w:noWrap/>
          </w:tcPr>
          <w:p w:rsidR="00246C38" w:rsidRPr="00221A2D" w:rsidRDefault="00246C38" w:rsidP="0029309A">
            <w:pPr>
              <w:jc w:val="center"/>
              <w:rPr>
                <w:rFonts w:ascii="Calibri" w:hAnsi="Calibri"/>
                <w:color w:val="000000"/>
                <w:lang w:eastAsia="en-IE"/>
              </w:rPr>
            </w:pPr>
          </w:p>
        </w:tc>
        <w:tc>
          <w:tcPr>
            <w:tcW w:w="1544" w:type="pct"/>
            <w:noWrap/>
          </w:tcPr>
          <w:p w:rsidR="00246C38" w:rsidRPr="00221A2D" w:rsidRDefault="00246C38" w:rsidP="0029309A">
            <w:pPr>
              <w:rPr>
                <w:rFonts w:ascii="Calibri" w:hAnsi="Calibri"/>
                <w:color w:val="000000"/>
                <w:lang w:eastAsia="en-IE"/>
              </w:rPr>
            </w:pPr>
          </w:p>
        </w:tc>
      </w:tr>
      <w:tr w:rsidR="00246C38" w:rsidRPr="00221A2D" w:rsidTr="0029309A">
        <w:trPr>
          <w:trHeight w:val="315"/>
        </w:trPr>
        <w:tc>
          <w:tcPr>
            <w:tcW w:w="289" w:type="pct"/>
          </w:tcPr>
          <w:p w:rsidR="00246C38" w:rsidRPr="00221A2D" w:rsidRDefault="00246C38" w:rsidP="0029309A">
            <w:pPr>
              <w:jc w:val="center"/>
              <w:rPr>
                <w:rFonts w:ascii="Calibri" w:hAnsi="Calibri"/>
                <w:b/>
                <w:bCs/>
                <w:color w:val="000000"/>
                <w:lang w:eastAsia="en-IE"/>
              </w:rPr>
            </w:pPr>
            <w:r>
              <w:rPr>
                <w:rFonts w:ascii="Calibri" w:hAnsi="Calibri"/>
                <w:b/>
                <w:bCs/>
                <w:color w:val="000000"/>
                <w:lang w:eastAsia="en-IE"/>
              </w:rPr>
              <w:t>F(ii)</w:t>
            </w:r>
          </w:p>
        </w:tc>
        <w:tc>
          <w:tcPr>
            <w:tcW w:w="1390" w:type="pct"/>
            <w:noWrap/>
          </w:tcPr>
          <w:p w:rsidR="00246C38" w:rsidRPr="00D369F8" w:rsidRDefault="00246C38" w:rsidP="0029309A">
            <w:pPr>
              <w:rPr>
                <w:rFonts w:ascii="Calibri" w:hAnsi="Calibri"/>
                <w:bCs/>
                <w:color w:val="000000"/>
                <w:lang w:eastAsia="en-IE"/>
              </w:rPr>
            </w:pPr>
            <w:r w:rsidRPr="00D369F8">
              <w:rPr>
                <w:rFonts w:ascii="Calibri" w:hAnsi="Calibri"/>
                <w:bCs/>
                <w:color w:val="000000"/>
                <w:lang w:eastAsia="en-IE"/>
              </w:rPr>
              <w:t xml:space="preserve">Total drug cost to the HSE </w:t>
            </w:r>
            <w:r>
              <w:rPr>
                <w:rFonts w:ascii="Calibri" w:hAnsi="Calibri"/>
                <w:bCs/>
                <w:color w:val="000000"/>
                <w:lang w:eastAsia="en-IE"/>
              </w:rPr>
              <w:t>per pack</w:t>
            </w:r>
            <w:r w:rsidRPr="00D369F8">
              <w:rPr>
                <w:rFonts w:ascii="Calibri" w:hAnsi="Calibri"/>
                <w:bCs/>
                <w:color w:val="000000"/>
                <w:lang w:eastAsia="en-IE"/>
              </w:rPr>
              <w:t xml:space="preserve"> </w:t>
            </w:r>
            <w:r>
              <w:rPr>
                <w:rFonts w:ascii="Calibri" w:hAnsi="Calibri"/>
                <w:b/>
                <w:bCs/>
                <w:color w:val="000000"/>
                <w:lang w:eastAsia="en-IE"/>
              </w:rPr>
              <w:t>e</w:t>
            </w:r>
            <w:r w:rsidRPr="00D369F8">
              <w:rPr>
                <w:rFonts w:ascii="Calibri" w:hAnsi="Calibri"/>
                <w:b/>
                <w:bCs/>
                <w:color w:val="000000"/>
                <w:lang w:eastAsia="en-IE"/>
              </w:rPr>
              <w:t>xcluding VAT</w:t>
            </w:r>
            <w:r w:rsidRPr="00D369F8">
              <w:rPr>
                <w:rFonts w:ascii="Calibri" w:hAnsi="Calibri"/>
                <w:bCs/>
                <w:color w:val="000000"/>
                <w:lang w:eastAsia="en-IE"/>
              </w:rPr>
              <w:t xml:space="preserve"> and pharmacy fees </w:t>
            </w:r>
          </w:p>
        </w:tc>
        <w:tc>
          <w:tcPr>
            <w:tcW w:w="1777" w:type="pct"/>
            <w:noWrap/>
            <w:hideMark/>
          </w:tcPr>
          <w:p w:rsidR="00246C38" w:rsidRPr="00221A2D" w:rsidRDefault="00246C38" w:rsidP="0029309A">
            <w:pPr>
              <w:jc w:val="center"/>
              <w:rPr>
                <w:rFonts w:ascii="Calibri" w:hAnsi="Calibri"/>
                <w:color w:val="000000"/>
                <w:lang w:eastAsia="en-IE"/>
              </w:rPr>
            </w:pPr>
            <w:r w:rsidRPr="00221A2D">
              <w:rPr>
                <w:rFonts w:ascii="Calibri" w:hAnsi="Calibri"/>
                <w:color w:val="000000"/>
                <w:lang w:eastAsia="en-IE"/>
              </w:rPr>
              <w:t> </w:t>
            </w:r>
          </w:p>
        </w:tc>
        <w:tc>
          <w:tcPr>
            <w:tcW w:w="1544" w:type="pct"/>
            <w:noWrap/>
            <w:hideMark/>
          </w:tcPr>
          <w:p w:rsidR="00246C38" w:rsidRPr="00221A2D" w:rsidRDefault="00246C38" w:rsidP="0029309A">
            <w:pPr>
              <w:rPr>
                <w:rFonts w:ascii="Calibri" w:hAnsi="Calibri"/>
                <w:color w:val="000000"/>
                <w:lang w:eastAsia="en-IE"/>
              </w:rPr>
            </w:pPr>
            <w:r w:rsidRPr="00221A2D">
              <w:rPr>
                <w:rFonts w:ascii="Calibri" w:hAnsi="Calibri"/>
                <w:color w:val="000000"/>
                <w:lang w:eastAsia="en-IE"/>
              </w:rPr>
              <w:t> </w:t>
            </w:r>
          </w:p>
        </w:tc>
      </w:tr>
      <w:tr w:rsidR="00246C38" w:rsidTr="0029309A">
        <w:trPr>
          <w:trHeight w:val="300"/>
        </w:trPr>
        <w:tc>
          <w:tcPr>
            <w:tcW w:w="5000" w:type="pct"/>
            <w:gridSpan w:val="4"/>
            <w:shd w:val="clear" w:color="auto" w:fill="D9D9D9" w:themeFill="background1" w:themeFillShade="D9"/>
          </w:tcPr>
          <w:p w:rsidR="00246C38" w:rsidRDefault="00246C38" w:rsidP="0029309A">
            <w:pPr>
              <w:jc w:val="center"/>
              <w:rPr>
                <w:rFonts w:ascii="Calibri" w:hAnsi="Calibri"/>
                <w:color w:val="000000"/>
                <w:lang w:eastAsia="en-IE"/>
              </w:rPr>
            </w:pPr>
            <w:r w:rsidRPr="00FB0DDD">
              <w:rPr>
                <w:rFonts w:ascii="Calibri" w:hAnsi="Calibri"/>
                <w:b/>
                <w:color w:val="000000"/>
                <w:lang w:eastAsia="en-IE"/>
              </w:rPr>
              <w:t xml:space="preserve">Pharmacy fees </w:t>
            </w:r>
            <w:r>
              <w:rPr>
                <w:rFonts w:ascii="Calibri" w:hAnsi="Calibri"/>
                <w:b/>
                <w:color w:val="000000"/>
                <w:lang w:eastAsia="en-IE"/>
              </w:rPr>
              <w:t>per year (or treatment course)*</w:t>
            </w:r>
          </w:p>
          <w:p w:rsidR="00246C38" w:rsidRPr="00FB0DDD" w:rsidRDefault="00246C38" w:rsidP="0029309A">
            <w:pPr>
              <w:jc w:val="center"/>
              <w:rPr>
                <w:rFonts w:ascii="Calibri" w:hAnsi="Calibri"/>
                <w:i/>
                <w:color w:val="000000"/>
                <w:lang w:eastAsia="en-IE"/>
              </w:rPr>
            </w:pPr>
            <w:r w:rsidRPr="00FB0DDD">
              <w:rPr>
                <w:rFonts w:ascii="Calibri" w:hAnsi="Calibri"/>
                <w:i/>
                <w:color w:val="000000"/>
                <w:lang w:eastAsia="en-IE"/>
              </w:rPr>
              <w:t>(For Hospital Drugs this section may be omitted)</w:t>
            </w:r>
          </w:p>
        </w:tc>
      </w:tr>
      <w:tr w:rsidR="00246C38" w:rsidTr="0029309A">
        <w:trPr>
          <w:trHeight w:val="300"/>
        </w:trPr>
        <w:tc>
          <w:tcPr>
            <w:tcW w:w="289" w:type="pct"/>
            <w:shd w:val="clear" w:color="auto" w:fill="D9D9D9" w:themeFill="background1" w:themeFillShade="D9"/>
          </w:tcPr>
          <w:p w:rsidR="00246C38" w:rsidRDefault="00246C38" w:rsidP="0029309A">
            <w:pPr>
              <w:spacing w:line="360" w:lineRule="auto"/>
              <w:jc w:val="center"/>
              <w:rPr>
                <w:rFonts w:ascii="Calibri" w:hAnsi="Calibri"/>
                <w:color w:val="000000"/>
                <w:lang w:eastAsia="en-IE"/>
              </w:rPr>
            </w:pPr>
          </w:p>
        </w:tc>
        <w:tc>
          <w:tcPr>
            <w:tcW w:w="1390" w:type="pct"/>
            <w:shd w:val="clear" w:color="auto" w:fill="D9D9D9" w:themeFill="background1" w:themeFillShade="D9"/>
            <w:noWrap/>
          </w:tcPr>
          <w:p w:rsidR="00246C38" w:rsidRPr="00221A2D" w:rsidRDefault="00246C38" w:rsidP="0029309A">
            <w:pPr>
              <w:spacing w:line="360" w:lineRule="auto"/>
              <w:jc w:val="center"/>
              <w:rPr>
                <w:rFonts w:ascii="Calibri" w:hAnsi="Calibri"/>
                <w:color w:val="000000"/>
                <w:lang w:eastAsia="en-IE"/>
              </w:rPr>
            </w:pPr>
          </w:p>
        </w:tc>
        <w:tc>
          <w:tcPr>
            <w:tcW w:w="1777" w:type="pct"/>
            <w:shd w:val="clear" w:color="auto" w:fill="D9D9D9" w:themeFill="background1" w:themeFillShade="D9"/>
            <w:noWrap/>
            <w:vAlign w:val="bottom"/>
          </w:tcPr>
          <w:p w:rsidR="00246C38" w:rsidRPr="00221A2D" w:rsidRDefault="00246C38" w:rsidP="0029309A">
            <w:pPr>
              <w:spacing w:line="360" w:lineRule="auto"/>
              <w:jc w:val="center"/>
              <w:rPr>
                <w:rFonts w:ascii="Calibri" w:hAnsi="Calibri"/>
                <w:color w:val="000000"/>
                <w:lang w:eastAsia="en-IE"/>
              </w:rPr>
            </w:pPr>
            <w:r>
              <w:rPr>
                <w:rFonts w:ascii="Calibri" w:hAnsi="Calibri"/>
                <w:color w:val="000000"/>
                <w:lang w:eastAsia="en-IE"/>
              </w:rPr>
              <w:t>Calculations</w:t>
            </w:r>
          </w:p>
        </w:tc>
        <w:tc>
          <w:tcPr>
            <w:tcW w:w="1544" w:type="pct"/>
            <w:shd w:val="clear" w:color="auto" w:fill="D9D9D9" w:themeFill="background1" w:themeFillShade="D9"/>
            <w:noWrap/>
          </w:tcPr>
          <w:p w:rsidR="00246C38" w:rsidRPr="00221A2D" w:rsidRDefault="00246C38" w:rsidP="0029309A">
            <w:pPr>
              <w:spacing w:line="360" w:lineRule="auto"/>
              <w:jc w:val="center"/>
              <w:rPr>
                <w:rFonts w:ascii="Calibri" w:hAnsi="Calibri"/>
                <w:color w:val="000000"/>
                <w:lang w:eastAsia="en-IE"/>
              </w:rPr>
            </w:pPr>
            <w:r>
              <w:rPr>
                <w:rFonts w:ascii="Calibri" w:hAnsi="Calibri"/>
                <w:color w:val="000000"/>
                <w:lang w:eastAsia="en-IE"/>
              </w:rPr>
              <w:t>Value</w:t>
            </w:r>
          </w:p>
        </w:tc>
      </w:tr>
      <w:tr w:rsidR="00246C38" w:rsidRPr="00221A2D" w:rsidTr="0029309A">
        <w:trPr>
          <w:trHeight w:val="300"/>
        </w:trPr>
        <w:tc>
          <w:tcPr>
            <w:tcW w:w="289" w:type="pct"/>
          </w:tcPr>
          <w:p w:rsidR="00246C38" w:rsidRPr="00221A2D" w:rsidRDefault="00246C38" w:rsidP="0029309A">
            <w:pPr>
              <w:jc w:val="center"/>
              <w:rPr>
                <w:rFonts w:ascii="Calibri" w:hAnsi="Calibri"/>
                <w:color w:val="000000"/>
                <w:lang w:eastAsia="en-IE"/>
              </w:rPr>
            </w:pPr>
            <w:r>
              <w:rPr>
                <w:rFonts w:ascii="Calibri" w:hAnsi="Calibri"/>
                <w:color w:val="000000"/>
                <w:lang w:eastAsia="en-IE"/>
              </w:rPr>
              <w:t>G</w:t>
            </w:r>
          </w:p>
        </w:tc>
        <w:tc>
          <w:tcPr>
            <w:tcW w:w="1390" w:type="pct"/>
            <w:noWrap/>
            <w:hideMark/>
          </w:tcPr>
          <w:p w:rsidR="00246C38" w:rsidRPr="00221A2D" w:rsidRDefault="00246C38" w:rsidP="0029309A">
            <w:pPr>
              <w:rPr>
                <w:rFonts w:ascii="Calibri" w:hAnsi="Calibri"/>
                <w:color w:val="000000"/>
                <w:lang w:eastAsia="en-IE"/>
              </w:rPr>
            </w:pPr>
            <w:r w:rsidRPr="00221A2D">
              <w:rPr>
                <w:rFonts w:ascii="Calibri" w:hAnsi="Calibri"/>
                <w:color w:val="000000"/>
                <w:lang w:eastAsia="en-IE"/>
              </w:rPr>
              <w:t>Pharmacy fees</w:t>
            </w:r>
            <w:r>
              <w:rPr>
                <w:rFonts w:ascii="Calibri" w:hAnsi="Calibri"/>
                <w:color w:val="000000"/>
                <w:lang w:eastAsia="en-IE"/>
              </w:rPr>
              <w:t xml:space="preserve">  per year (treatment course)</w:t>
            </w:r>
          </w:p>
        </w:tc>
        <w:tc>
          <w:tcPr>
            <w:tcW w:w="1777" w:type="pct"/>
            <w:noWrap/>
            <w:hideMark/>
          </w:tcPr>
          <w:p w:rsidR="00246C38" w:rsidRPr="00221A2D" w:rsidRDefault="00246C38" w:rsidP="0029309A">
            <w:pPr>
              <w:jc w:val="center"/>
              <w:rPr>
                <w:rFonts w:ascii="Calibri" w:hAnsi="Calibri"/>
                <w:color w:val="000000"/>
                <w:lang w:eastAsia="en-IE"/>
              </w:rPr>
            </w:pPr>
            <w:r w:rsidRPr="00221A2D">
              <w:rPr>
                <w:rFonts w:ascii="Calibri" w:hAnsi="Calibri"/>
                <w:color w:val="000000"/>
                <w:lang w:eastAsia="en-IE"/>
              </w:rPr>
              <w:t> </w:t>
            </w:r>
          </w:p>
        </w:tc>
        <w:tc>
          <w:tcPr>
            <w:tcW w:w="1544" w:type="pct"/>
            <w:noWrap/>
            <w:hideMark/>
          </w:tcPr>
          <w:p w:rsidR="00246C38" w:rsidRPr="00221A2D" w:rsidRDefault="00246C38" w:rsidP="0029309A">
            <w:pPr>
              <w:jc w:val="right"/>
              <w:rPr>
                <w:rFonts w:ascii="Calibri" w:hAnsi="Calibri"/>
                <w:color w:val="000000"/>
                <w:lang w:eastAsia="en-IE"/>
              </w:rPr>
            </w:pPr>
            <w:r w:rsidRPr="00221A2D">
              <w:rPr>
                <w:rFonts w:ascii="Calibri" w:hAnsi="Calibri"/>
                <w:color w:val="000000"/>
                <w:lang w:eastAsia="en-IE"/>
              </w:rPr>
              <w:t> </w:t>
            </w:r>
          </w:p>
        </w:tc>
      </w:tr>
      <w:tr w:rsidR="00246C38" w:rsidRPr="00221A2D" w:rsidTr="0029309A">
        <w:trPr>
          <w:trHeight w:val="315"/>
        </w:trPr>
        <w:tc>
          <w:tcPr>
            <w:tcW w:w="289" w:type="pct"/>
          </w:tcPr>
          <w:p w:rsidR="00246C38" w:rsidRDefault="00246C38" w:rsidP="0029309A">
            <w:pPr>
              <w:jc w:val="center"/>
              <w:rPr>
                <w:rFonts w:ascii="Calibri" w:hAnsi="Calibri"/>
                <w:color w:val="000000"/>
                <w:lang w:eastAsia="en-IE"/>
              </w:rPr>
            </w:pPr>
            <w:r>
              <w:rPr>
                <w:rFonts w:ascii="Calibri" w:hAnsi="Calibri"/>
                <w:color w:val="000000"/>
                <w:lang w:eastAsia="en-IE"/>
              </w:rPr>
              <w:t>H</w:t>
            </w:r>
          </w:p>
        </w:tc>
        <w:tc>
          <w:tcPr>
            <w:tcW w:w="1390" w:type="pct"/>
            <w:hideMark/>
          </w:tcPr>
          <w:p w:rsidR="00246C38" w:rsidRPr="00221A2D" w:rsidRDefault="00246C38" w:rsidP="0029309A">
            <w:pPr>
              <w:rPr>
                <w:rFonts w:ascii="Calibri" w:hAnsi="Calibri"/>
                <w:color w:val="000000"/>
                <w:lang w:eastAsia="en-IE"/>
              </w:rPr>
            </w:pPr>
            <w:r>
              <w:rPr>
                <w:rFonts w:ascii="Calibri" w:hAnsi="Calibri"/>
                <w:color w:val="000000"/>
                <w:lang w:eastAsia="en-IE"/>
              </w:rPr>
              <w:t xml:space="preserve">Non dispensed patient care fee per year (treatment course) (High Tech only) </w:t>
            </w:r>
          </w:p>
        </w:tc>
        <w:tc>
          <w:tcPr>
            <w:tcW w:w="1777" w:type="pct"/>
            <w:noWrap/>
            <w:hideMark/>
          </w:tcPr>
          <w:p w:rsidR="00246C38" w:rsidRPr="00221A2D" w:rsidRDefault="00246C38" w:rsidP="0029309A">
            <w:pPr>
              <w:jc w:val="center"/>
              <w:rPr>
                <w:rFonts w:ascii="Calibri" w:hAnsi="Calibri"/>
                <w:color w:val="000000"/>
                <w:lang w:eastAsia="en-IE"/>
              </w:rPr>
            </w:pPr>
            <w:r w:rsidRPr="00221A2D">
              <w:rPr>
                <w:rFonts w:ascii="Calibri" w:hAnsi="Calibri"/>
                <w:color w:val="000000"/>
                <w:lang w:eastAsia="en-IE"/>
              </w:rPr>
              <w:t> </w:t>
            </w:r>
          </w:p>
        </w:tc>
        <w:tc>
          <w:tcPr>
            <w:tcW w:w="1544" w:type="pct"/>
            <w:noWrap/>
            <w:hideMark/>
          </w:tcPr>
          <w:p w:rsidR="00246C38" w:rsidRPr="00221A2D" w:rsidRDefault="00246C38" w:rsidP="0029309A">
            <w:pPr>
              <w:jc w:val="right"/>
              <w:rPr>
                <w:rFonts w:ascii="Calibri" w:hAnsi="Calibri"/>
                <w:color w:val="000000"/>
                <w:lang w:eastAsia="en-IE"/>
              </w:rPr>
            </w:pPr>
          </w:p>
        </w:tc>
      </w:tr>
      <w:tr w:rsidR="00246C38" w:rsidRPr="00221A2D" w:rsidTr="0029309A">
        <w:trPr>
          <w:trHeight w:val="315"/>
        </w:trPr>
        <w:tc>
          <w:tcPr>
            <w:tcW w:w="289" w:type="pct"/>
          </w:tcPr>
          <w:p w:rsidR="00246C38" w:rsidRDefault="00246C38" w:rsidP="0029309A">
            <w:pPr>
              <w:jc w:val="center"/>
              <w:rPr>
                <w:rFonts w:ascii="Calibri" w:hAnsi="Calibri"/>
                <w:color w:val="000000"/>
                <w:lang w:eastAsia="en-IE"/>
              </w:rPr>
            </w:pPr>
            <w:r>
              <w:rPr>
                <w:rFonts w:ascii="Calibri" w:hAnsi="Calibri"/>
                <w:color w:val="000000"/>
                <w:lang w:eastAsia="en-IE"/>
              </w:rPr>
              <w:t>I</w:t>
            </w:r>
          </w:p>
        </w:tc>
        <w:tc>
          <w:tcPr>
            <w:tcW w:w="1390" w:type="pct"/>
          </w:tcPr>
          <w:p w:rsidR="00246C38" w:rsidRDefault="00246C38" w:rsidP="0029309A">
            <w:pPr>
              <w:rPr>
                <w:rFonts w:ascii="Calibri" w:hAnsi="Calibri"/>
                <w:color w:val="000000"/>
                <w:lang w:eastAsia="en-IE"/>
              </w:rPr>
            </w:pPr>
            <w:r>
              <w:rPr>
                <w:rFonts w:ascii="Calibri" w:hAnsi="Calibri"/>
                <w:color w:val="000000"/>
                <w:lang w:eastAsia="en-IE"/>
              </w:rPr>
              <w:t>VAT on pharmacy fees</w:t>
            </w:r>
          </w:p>
        </w:tc>
        <w:tc>
          <w:tcPr>
            <w:tcW w:w="1777" w:type="pct"/>
            <w:noWrap/>
          </w:tcPr>
          <w:p w:rsidR="00246C38" w:rsidRPr="00221A2D" w:rsidRDefault="00246C38" w:rsidP="0029309A">
            <w:pPr>
              <w:jc w:val="center"/>
              <w:rPr>
                <w:rFonts w:ascii="Calibri" w:hAnsi="Calibri"/>
                <w:color w:val="000000"/>
                <w:lang w:eastAsia="en-IE"/>
              </w:rPr>
            </w:pPr>
          </w:p>
        </w:tc>
        <w:tc>
          <w:tcPr>
            <w:tcW w:w="1544" w:type="pct"/>
            <w:noWrap/>
          </w:tcPr>
          <w:p w:rsidR="00246C38" w:rsidRPr="00221A2D" w:rsidRDefault="00246C38" w:rsidP="0029309A">
            <w:pPr>
              <w:jc w:val="right"/>
              <w:rPr>
                <w:rFonts w:ascii="Calibri" w:hAnsi="Calibri"/>
                <w:color w:val="000000"/>
                <w:lang w:eastAsia="en-IE"/>
              </w:rPr>
            </w:pPr>
          </w:p>
        </w:tc>
      </w:tr>
      <w:tr w:rsidR="00246C38" w:rsidRPr="00221A2D" w:rsidTr="0029309A">
        <w:trPr>
          <w:trHeight w:val="315"/>
        </w:trPr>
        <w:tc>
          <w:tcPr>
            <w:tcW w:w="289" w:type="pct"/>
          </w:tcPr>
          <w:p w:rsidR="00246C38" w:rsidRDefault="00246C38" w:rsidP="0029309A">
            <w:pPr>
              <w:jc w:val="center"/>
              <w:rPr>
                <w:rFonts w:ascii="Calibri" w:hAnsi="Calibri"/>
                <w:color w:val="000000"/>
                <w:lang w:eastAsia="en-IE"/>
              </w:rPr>
            </w:pPr>
            <w:r>
              <w:rPr>
                <w:rFonts w:ascii="Calibri" w:hAnsi="Calibri"/>
                <w:color w:val="000000"/>
                <w:lang w:eastAsia="en-IE"/>
              </w:rPr>
              <w:t xml:space="preserve">J (i) </w:t>
            </w:r>
          </w:p>
        </w:tc>
        <w:tc>
          <w:tcPr>
            <w:tcW w:w="1390" w:type="pct"/>
          </w:tcPr>
          <w:p w:rsidR="00246C38" w:rsidRPr="00DB7654" w:rsidRDefault="00246C38" w:rsidP="0029309A">
            <w:pPr>
              <w:rPr>
                <w:rFonts w:ascii="Calibri" w:hAnsi="Calibri"/>
                <w:b/>
                <w:color w:val="000000"/>
                <w:lang w:eastAsia="en-IE"/>
              </w:rPr>
            </w:pPr>
            <w:r w:rsidRPr="00DB7654">
              <w:rPr>
                <w:rFonts w:ascii="Calibri" w:hAnsi="Calibri"/>
                <w:b/>
                <w:color w:val="000000"/>
                <w:lang w:eastAsia="en-IE"/>
              </w:rPr>
              <w:t xml:space="preserve">Total </w:t>
            </w:r>
            <w:r>
              <w:rPr>
                <w:rFonts w:ascii="Calibri" w:hAnsi="Calibri"/>
                <w:b/>
                <w:color w:val="000000"/>
                <w:lang w:eastAsia="en-IE"/>
              </w:rPr>
              <w:t>p</w:t>
            </w:r>
            <w:r w:rsidRPr="00DB7654">
              <w:rPr>
                <w:rFonts w:ascii="Calibri" w:hAnsi="Calibri"/>
                <w:b/>
                <w:color w:val="000000"/>
                <w:lang w:eastAsia="en-IE"/>
              </w:rPr>
              <w:t xml:space="preserve">harmacy </w:t>
            </w:r>
            <w:r>
              <w:rPr>
                <w:rFonts w:ascii="Calibri" w:hAnsi="Calibri"/>
                <w:b/>
                <w:color w:val="000000"/>
                <w:lang w:eastAsia="en-IE"/>
              </w:rPr>
              <w:t>f</w:t>
            </w:r>
            <w:r w:rsidRPr="00DB7654">
              <w:rPr>
                <w:rFonts w:ascii="Calibri" w:hAnsi="Calibri"/>
                <w:b/>
                <w:color w:val="000000"/>
                <w:lang w:eastAsia="en-IE"/>
              </w:rPr>
              <w:t xml:space="preserve">ee </w:t>
            </w:r>
            <w:r>
              <w:rPr>
                <w:rFonts w:ascii="Calibri" w:hAnsi="Calibri"/>
                <w:b/>
                <w:color w:val="000000"/>
                <w:lang w:eastAsia="en-IE"/>
              </w:rPr>
              <w:t>p</w:t>
            </w:r>
            <w:r w:rsidRPr="00DB7654">
              <w:rPr>
                <w:rFonts w:ascii="Calibri" w:hAnsi="Calibri"/>
                <w:b/>
                <w:color w:val="000000"/>
                <w:lang w:eastAsia="en-IE"/>
              </w:rPr>
              <w:t xml:space="preserve">er </w:t>
            </w:r>
            <w:r>
              <w:rPr>
                <w:rFonts w:ascii="Calibri" w:hAnsi="Calibri"/>
                <w:b/>
                <w:color w:val="000000"/>
                <w:lang w:eastAsia="en-IE"/>
              </w:rPr>
              <w:t>year (treatment course)</w:t>
            </w:r>
            <w:r w:rsidRPr="00DB7654">
              <w:rPr>
                <w:rFonts w:ascii="Calibri" w:hAnsi="Calibri"/>
                <w:b/>
                <w:color w:val="000000"/>
                <w:lang w:eastAsia="en-IE"/>
              </w:rPr>
              <w:t xml:space="preserve">  including VAT</w:t>
            </w:r>
          </w:p>
        </w:tc>
        <w:tc>
          <w:tcPr>
            <w:tcW w:w="1777" w:type="pct"/>
            <w:noWrap/>
          </w:tcPr>
          <w:p w:rsidR="00246C38" w:rsidRPr="00221A2D" w:rsidRDefault="00246C38" w:rsidP="0029309A">
            <w:pPr>
              <w:jc w:val="center"/>
              <w:rPr>
                <w:rFonts w:ascii="Calibri" w:hAnsi="Calibri"/>
                <w:color w:val="000000"/>
                <w:lang w:eastAsia="en-IE"/>
              </w:rPr>
            </w:pPr>
          </w:p>
        </w:tc>
        <w:tc>
          <w:tcPr>
            <w:tcW w:w="1544" w:type="pct"/>
            <w:noWrap/>
          </w:tcPr>
          <w:p w:rsidR="00246C38" w:rsidRPr="00221A2D" w:rsidRDefault="00246C38" w:rsidP="0029309A">
            <w:pPr>
              <w:jc w:val="right"/>
              <w:rPr>
                <w:rFonts w:ascii="Calibri" w:hAnsi="Calibri"/>
                <w:color w:val="000000"/>
                <w:lang w:eastAsia="en-IE"/>
              </w:rPr>
            </w:pPr>
          </w:p>
        </w:tc>
      </w:tr>
      <w:tr w:rsidR="00246C38" w:rsidRPr="00221A2D" w:rsidTr="0029309A">
        <w:trPr>
          <w:trHeight w:val="315"/>
        </w:trPr>
        <w:tc>
          <w:tcPr>
            <w:tcW w:w="289" w:type="pct"/>
          </w:tcPr>
          <w:p w:rsidR="00246C38" w:rsidRDefault="00246C38" w:rsidP="0029309A">
            <w:pPr>
              <w:jc w:val="center"/>
              <w:rPr>
                <w:rFonts w:ascii="Calibri" w:hAnsi="Calibri"/>
                <w:color w:val="000000"/>
                <w:lang w:eastAsia="en-IE"/>
              </w:rPr>
            </w:pPr>
            <w:r>
              <w:rPr>
                <w:rFonts w:ascii="Calibri" w:hAnsi="Calibri"/>
                <w:color w:val="000000"/>
                <w:lang w:eastAsia="en-IE"/>
              </w:rPr>
              <w:t>J(ii)</w:t>
            </w:r>
          </w:p>
        </w:tc>
        <w:tc>
          <w:tcPr>
            <w:tcW w:w="1390" w:type="pct"/>
          </w:tcPr>
          <w:p w:rsidR="00246C38" w:rsidRPr="00DB7654" w:rsidRDefault="00246C38" w:rsidP="0029309A">
            <w:pPr>
              <w:rPr>
                <w:rFonts w:ascii="Calibri" w:hAnsi="Calibri"/>
                <w:b/>
                <w:color w:val="000000"/>
                <w:lang w:eastAsia="en-IE"/>
              </w:rPr>
            </w:pPr>
            <w:r w:rsidRPr="00DB7654">
              <w:rPr>
                <w:rFonts w:ascii="Calibri" w:hAnsi="Calibri"/>
                <w:b/>
                <w:color w:val="000000"/>
                <w:lang w:eastAsia="en-IE"/>
              </w:rPr>
              <w:t xml:space="preserve">Total </w:t>
            </w:r>
            <w:r>
              <w:rPr>
                <w:rFonts w:ascii="Calibri" w:hAnsi="Calibri"/>
                <w:b/>
                <w:color w:val="000000"/>
                <w:lang w:eastAsia="en-IE"/>
              </w:rPr>
              <w:t>p</w:t>
            </w:r>
            <w:r w:rsidRPr="00DB7654">
              <w:rPr>
                <w:rFonts w:ascii="Calibri" w:hAnsi="Calibri"/>
                <w:b/>
                <w:color w:val="000000"/>
                <w:lang w:eastAsia="en-IE"/>
              </w:rPr>
              <w:t xml:space="preserve">harmacy </w:t>
            </w:r>
            <w:r>
              <w:rPr>
                <w:rFonts w:ascii="Calibri" w:hAnsi="Calibri"/>
                <w:b/>
                <w:color w:val="000000"/>
                <w:lang w:eastAsia="en-IE"/>
              </w:rPr>
              <w:t>f</w:t>
            </w:r>
            <w:r w:rsidRPr="00DB7654">
              <w:rPr>
                <w:rFonts w:ascii="Calibri" w:hAnsi="Calibri"/>
                <w:b/>
                <w:color w:val="000000"/>
                <w:lang w:eastAsia="en-IE"/>
              </w:rPr>
              <w:t xml:space="preserve">ee </w:t>
            </w:r>
            <w:r>
              <w:rPr>
                <w:rFonts w:ascii="Calibri" w:hAnsi="Calibri"/>
                <w:b/>
                <w:color w:val="000000"/>
                <w:lang w:eastAsia="en-IE"/>
              </w:rPr>
              <w:t>p</w:t>
            </w:r>
            <w:r w:rsidRPr="00DB7654">
              <w:rPr>
                <w:rFonts w:ascii="Calibri" w:hAnsi="Calibri"/>
                <w:b/>
                <w:color w:val="000000"/>
                <w:lang w:eastAsia="en-IE"/>
              </w:rPr>
              <w:t xml:space="preserve">er </w:t>
            </w:r>
            <w:r>
              <w:rPr>
                <w:rFonts w:ascii="Calibri" w:hAnsi="Calibri"/>
                <w:b/>
                <w:color w:val="000000"/>
                <w:lang w:eastAsia="en-IE"/>
              </w:rPr>
              <w:t>year (treatment course)</w:t>
            </w:r>
            <w:r w:rsidRPr="00DB7654">
              <w:rPr>
                <w:rFonts w:ascii="Calibri" w:hAnsi="Calibri"/>
                <w:b/>
                <w:color w:val="000000"/>
                <w:lang w:eastAsia="en-IE"/>
              </w:rPr>
              <w:t xml:space="preserve"> excluding VAT</w:t>
            </w:r>
          </w:p>
        </w:tc>
        <w:tc>
          <w:tcPr>
            <w:tcW w:w="1777" w:type="pct"/>
            <w:noWrap/>
          </w:tcPr>
          <w:p w:rsidR="00246C38" w:rsidRPr="00221A2D" w:rsidRDefault="00246C38" w:rsidP="0029309A">
            <w:pPr>
              <w:jc w:val="center"/>
              <w:rPr>
                <w:rFonts w:ascii="Calibri" w:hAnsi="Calibri"/>
                <w:color w:val="000000"/>
                <w:lang w:eastAsia="en-IE"/>
              </w:rPr>
            </w:pPr>
          </w:p>
        </w:tc>
        <w:tc>
          <w:tcPr>
            <w:tcW w:w="1544" w:type="pct"/>
            <w:noWrap/>
          </w:tcPr>
          <w:p w:rsidR="00246C38" w:rsidRPr="00221A2D" w:rsidRDefault="00246C38" w:rsidP="0029309A">
            <w:pPr>
              <w:jc w:val="right"/>
              <w:rPr>
                <w:rFonts w:ascii="Calibri" w:hAnsi="Calibri"/>
                <w:color w:val="000000"/>
                <w:lang w:eastAsia="en-IE"/>
              </w:rPr>
            </w:pPr>
          </w:p>
        </w:tc>
      </w:tr>
      <w:tr w:rsidR="00246C38" w:rsidRPr="0029309A" w:rsidTr="0029309A">
        <w:trPr>
          <w:trHeight w:val="315"/>
        </w:trPr>
        <w:tc>
          <w:tcPr>
            <w:tcW w:w="5000" w:type="pct"/>
            <w:gridSpan w:val="4"/>
            <w:shd w:val="clear" w:color="auto" w:fill="BFBFBF" w:themeFill="background1" w:themeFillShade="BF"/>
          </w:tcPr>
          <w:p w:rsidR="00246C38" w:rsidRPr="0029309A" w:rsidRDefault="00246C38" w:rsidP="0029309A">
            <w:pPr>
              <w:jc w:val="center"/>
              <w:rPr>
                <w:rFonts w:ascii="Calibri" w:hAnsi="Calibri"/>
                <w:b/>
                <w:color w:val="000000"/>
                <w:lang w:eastAsia="en-IE"/>
              </w:rPr>
            </w:pPr>
            <w:r w:rsidRPr="0029309A">
              <w:rPr>
                <w:rFonts w:ascii="Calibri" w:hAnsi="Calibri"/>
                <w:b/>
                <w:color w:val="000000"/>
                <w:lang w:eastAsia="en-IE"/>
              </w:rPr>
              <w:t>Total Drug cost per year (</w:t>
            </w:r>
            <w:r>
              <w:rPr>
                <w:rFonts w:ascii="Calibri" w:hAnsi="Calibri"/>
                <w:b/>
                <w:color w:val="000000"/>
                <w:lang w:eastAsia="en-IE"/>
              </w:rPr>
              <w:t xml:space="preserve">or </w:t>
            </w:r>
            <w:r w:rsidRPr="0029309A">
              <w:rPr>
                <w:rFonts w:ascii="Calibri" w:hAnsi="Calibri"/>
                <w:b/>
                <w:color w:val="000000"/>
                <w:lang w:eastAsia="en-IE"/>
              </w:rPr>
              <w:t>treatment course)*</w:t>
            </w:r>
          </w:p>
        </w:tc>
      </w:tr>
      <w:tr w:rsidR="00246C38" w:rsidRPr="00221A2D" w:rsidTr="0029309A">
        <w:trPr>
          <w:trHeight w:val="315"/>
        </w:trPr>
        <w:tc>
          <w:tcPr>
            <w:tcW w:w="289" w:type="pct"/>
            <w:shd w:val="clear" w:color="auto" w:fill="auto"/>
          </w:tcPr>
          <w:p w:rsidR="00246C38" w:rsidRDefault="00246C38" w:rsidP="0029309A">
            <w:pPr>
              <w:jc w:val="center"/>
              <w:rPr>
                <w:rFonts w:ascii="Calibri" w:hAnsi="Calibri"/>
                <w:color w:val="000000"/>
                <w:lang w:eastAsia="en-IE"/>
              </w:rPr>
            </w:pPr>
            <w:r>
              <w:rPr>
                <w:rFonts w:ascii="Calibri" w:hAnsi="Calibri"/>
                <w:color w:val="000000"/>
                <w:lang w:eastAsia="en-IE"/>
              </w:rPr>
              <w:t>K(i)</w:t>
            </w:r>
          </w:p>
        </w:tc>
        <w:tc>
          <w:tcPr>
            <w:tcW w:w="1390" w:type="pct"/>
            <w:shd w:val="clear" w:color="auto" w:fill="auto"/>
          </w:tcPr>
          <w:p w:rsidR="00246C38" w:rsidRPr="00DB7654" w:rsidRDefault="00246C38" w:rsidP="0029309A">
            <w:pPr>
              <w:rPr>
                <w:rFonts w:ascii="Calibri" w:hAnsi="Calibri"/>
                <w:b/>
                <w:color w:val="000000"/>
                <w:lang w:eastAsia="en-IE"/>
              </w:rPr>
            </w:pPr>
            <w:r w:rsidRPr="00C171E6">
              <w:rPr>
                <w:rFonts w:ascii="Calibri" w:hAnsi="Calibri"/>
                <w:b/>
                <w:color w:val="000000"/>
                <w:lang w:eastAsia="en-IE"/>
              </w:rPr>
              <w:t>Total Drug Cost</w:t>
            </w:r>
            <w:r>
              <w:rPr>
                <w:rFonts w:ascii="Calibri" w:hAnsi="Calibri"/>
                <w:b/>
                <w:color w:val="000000"/>
                <w:lang w:eastAsia="en-IE"/>
              </w:rPr>
              <w:t xml:space="preserve"> per year (treatment course)</w:t>
            </w:r>
            <w:r w:rsidRPr="00C171E6">
              <w:rPr>
                <w:rFonts w:ascii="Calibri" w:hAnsi="Calibri"/>
                <w:b/>
                <w:color w:val="000000"/>
                <w:lang w:eastAsia="en-IE"/>
              </w:rPr>
              <w:t xml:space="preserve"> including Pharmacy Fees and VAT</w:t>
            </w:r>
          </w:p>
        </w:tc>
        <w:tc>
          <w:tcPr>
            <w:tcW w:w="1777" w:type="pct"/>
            <w:shd w:val="clear" w:color="auto" w:fill="auto"/>
            <w:noWrap/>
          </w:tcPr>
          <w:p w:rsidR="00246C38" w:rsidRPr="00221A2D" w:rsidRDefault="00246C38" w:rsidP="0029309A">
            <w:pPr>
              <w:jc w:val="center"/>
              <w:rPr>
                <w:rFonts w:ascii="Calibri" w:hAnsi="Calibri"/>
                <w:color w:val="000000"/>
                <w:lang w:eastAsia="en-IE"/>
              </w:rPr>
            </w:pPr>
          </w:p>
        </w:tc>
        <w:tc>
          <w:tcPr>
            <w:tcW w:w="1544" w:type="pct"/>
            <w:shd w:val="clear" w:color="auto" w:fill="auto"/>
            <w:noWrap/>
          </w:tcPr>
          <w:p w:rsidR="00246C38" w:rsidRPr="00221A2D" w:rsidRDefault="00246C38" w:rsidP="0029309A">
            <w:pPr>
              <w:jc w:val="right"/>
              <w:rPr>
                <w:rFonts w:ascii="Calibri" w:hAnsi="Calibri"/>
                <w:color w:val="000000"/>
                <w:lang w:eastAsia="en-IE"/>
              </w:rPr>
            </w:pPr>
          </w:p>
        </w:tc>
      </w:tr>
      <w:tr w:rsidR="00246C38" w:rsidRPr="00221A2D" w:rsidTr="0029309A">
        <w:trPr>
          <w:trHeight w:val="315"/>
        </w:trPr>
        <w:tc>
          <w:tcPr>
            <w:tcW w:w="289" w:type="pct"/>
            <w:shd w:val="clear" w:color="auto" w:fill="auto"/>
          </w:tcPr>
          <w:p w:rsidR="00246C38" w:rsidRDefault="00246C38" w:rsidP="0029309A">
            <w:pPr>
              <w:jc w:val="center"/>
              <w:rPr>
                <w:rFonts w:ascii="Calibri" w:hAnsi="Calibri"/>
                <w:color w:val="000000"/>
                <w:lang w:eastAsia="en-IE"/>
              </w:rPr>
            </w:pPr>
            <w:r>
              <w:rPr>
                <w:rFonts w:ascii="Calibri" w:hAnsi="Calibri"/>
                <w:color w:val="000000"/>
                <w:lang w:eastAsia="en-IE"/>
              </w:rPr>
              <w:t>K(ii)</w:t>
            </w:r>
          </w:p>
        </w:tc>
        <w:tc>
          <w:tcPr>
            <w:tcW w:w="1390" w:type="pct"/>
            <w:shd w:val="clear" w:color="auto" w:fill="auto"/>
          </w:tcPr>
          <w:p w:rsidR="00246C38" w:rsidRPr="00DB7654" w:rsidRDefault="00246C38" w:rsidP="0029309A">
            <w:pPr>
              <w:rPr>
                <w:rFonts w:ascii="Calibri" w:hAnsi="Calibri"/>
                <w:b/>
                <w:color w:val="000000"/>
                <w:lang w:eastAsia="en-IE"/>
              </w:rPr>
            </w:pPr>
            <w:r w:rsidRPr="00C171E6">
              <w:rPr>
                <w:rFonts w:ascii="Calibri" w:hAnsi="Calibri"/>
                <w:b/>
                <w:color w:val="000000"/>
                <w:lang w:eastAsia="en-IE"/>
              </w:rPr>
              <w:t>Total Drug Cost</w:t>
            </w:r>
            <w:r>
              <w:rPr>
                <w:rFonts w:ascii="Calibri" w:hAnsi="Calibri"/>
                <w:b/>
                <w:color w:val="000000"/>
                <w:lang w:eastAsia="en-IE"/>
              </w:rPr>
              <w:t xml:space="preserve"> per year (treatment course)</w:t>
            </w:r>
            <w:r w:rsidRPr="00C171E6">
              <w:rPr>
                <w:rFonts w:ascii="Calibri" w:hAnsi="Calibri"/>
                <w:b/>
                <w:color w:val="000000"/>
                <w:lang w:eastAsia="en-IE"/>
              </w:rPr>
              <w:t xml:space="preserve"> including pharmacy fees and excluding VAT</w:t>
            </w:r>
          </w:p>
        </w:tc>
        <w:tc>
          <w:tcPr>
            <w:tcW w:w="1777" w:type="pct"/>
            <w:shd w:val="clear" w:color="auto" w:fill="auto"/>
            <w:noWrap/>
          </w:tcPr>
          <w:p w:rsidR="00246C38" w:rsidRPr="00221A2D" w:rsidRDefault="00246C38" w:rsidP="0029309A">
            <w:pPr>
              <w:jc w:val="center"/>
              <w:rPr>
                <w:rFonts w:ascii="Calibri" w:hAnsi="Calibri"/>
                <w:color w:val="000000"/>
                <w:lang w:eastAsia="en-IE"/>
              </w:rPr>
            </w:pPr>
          </w:p>
        </w:tc>
        <w:tc>
          <w:tcPr>
            <w:tcW w:w="1544" w:type="pct"/>
            <w:shd w:val="clear" w:color="auto" w:fill="auto"/>
            <w:noWrap/>
          </w:tcPr>
          <w:p w:rsidR="00246C38" w:rsidRPr="00221A2D" w:rsidRDefault="00246C38" w:rsidP="0029309A">
            <w:pPr>
              <w:jc w:val="right"/>
              <w:rPr>
                <w:rFonts w:ascii="Calibri" w:hAnsi="Calibri"/>
                <w:color w:val="000000"/>
                <w:lang w:eastAsia="en-IE"/>
              </w:rPr>
            </w:pPr>
          </w:p>
        </w:tc>
      </w:tr>
    </w:tbl>
    <w:p w:rsidR="00246C38" w:rsidRPr="0029309A" w:rsidRDefault="00246C38" w:rsidP="00246C38">
      <w:pPr>
        <w:rPr>
          <w:rFonts w:asciiTheme="minorHAnsi" w:hAnsiTheme="minorHAnsi"/>
          <w:sz w:val="18"/>
          <w:szCs w:val="22"/>
        </w:rPr>
      </w:pPr>
      <w:r w:rsidRPr="0029309A">
        <w:rPr>
          <w:rFonts w:asciiTheme="minorHAnsi" w:hAnsiTheme="minorHAnsi"/>
          <w:sz w:val="18"/>
          <w:szCs w:val="22"/>
        </w:rPr>
        <w:t>*</w:t>
      </w:r>
      <w:r w:rsidRPr="0029309A">
        <w:rPr>
          <w:rFonts w:asciiTheme="minorHAnsi" w:eastAsiaTheme="minorHAnsi" w:hAnsiTheme="minorHAnsi" w:cstheme="minorBidi"/>
          <w:kern w:val="0"/>
          <w:sz w:val="18"/>
          <w:szCs w:val="22"/>
        </w:rPr>
        <w:t xml:space="preserve"> Where the treatment course is &lt; 1 year, </w:t>
      </w:r>
      <w:r>
        <w:rPr>
          <w:rFonts w:asciiTheme="minorHAnsi" w:eastAsiaTheme="minorHAnsi" w:hAnsiTheme="minorHAnsi" w:cstheme="minorBidi"/>
          <w:kern w:val="0"/>
          <w:sz w:val="18"/>
          <w:szCs w:val="22"/>
        </w:rPr>
        <w:t>the drug cost and pharmacy fees per year</w:t>
      </w:r>
      <w:r w:rsidRPr="0029309A">
        <w:rPr>
          <w:rFonts w:asciiTheme="minorHAnsi" w:eastAsiaTheme="minorHAnsi" w:hAnsiTheme="minorHAnsi" w:cstheme="minorBidi"/>
          <w:kern w:val="0"/>
          <w:sz w:val="18"/>
          <w:szCs w:val="22"/>
        </w:rPr>
        <w:t xml:space="preserve"> may be replaced by the cost per treatment course</w:t>
      </w:r>
    </w:p>
    <w:p w:rsidR="008A00D0" w:rsidRPr="008A00D0" w:rsidRDefault="008A00D0" w:rsidP="00C21C62">
      <w:pPr>
        <w:widowControl/>
        <w:overflowPunct/>
        <w:autoSpaceDE/>
        <w:autoSpaceDN/>
        <w:adjustRightInd/>
        <w:spacing w:after="200"/>
        <w:textAlignment w:val="auto"/>
        <w:rPr>
          <w:rFonts w:asciiTheme="minorHAnsi" w:hAnsiTheme="minorHAnsi"/>
          <w:b/>
          <w:sz w:val="24"/>
          <w:szCs w:val="24"/>
        </w:rPr>
      </w:pPr>
      <w:r w:rsidRPr="00234509">
        <w:rPr>
          <w:rFonts w:asciiTheme="minorHAnsi" w:hAnsiTheme="minorHAnsi"/>
          <w:sz w:val="24"/>
          <w:szCs w:val="24"/>
        </w:rPr>
        <w:br w:type="page"/>
      </w:r>
    </w:p>
    <w:p w:rsidR="009E1A44" w:rsidRPr="003B5EB3" w:rsidRDefault="009E1A44" w:rsidP="00C21C62">
      <w:pPr>
        <w:pStyle w:val="Heading2"/>
        <w:numPr>
          <w:ilvl w:val="0"/>
          <w:numId w:val="0"/>
        </w:numPr>
        <w:spacing w:line="240" w:lineRule="auto"/>
        <w:rPr>
          <w:rFonts w:asciiTheme="minorHAnsi" w:hAnsiTheme="minorHAnsi"/>
        </w:rPr>
      </w:pPr>
      <w:bookmarkStart w:id="129" w:name="_Toc24358506"/>
      <w:r w:rsidRPr="007E1C55">
        <w:rPr>
          <w:rFonts w:asciiTheme="minorHAnsi" w:hAnsiTheme="minorHAnsi"/>
        </w:rPr>
        <w:t>References</w:t>
      </w:r>
      <w:bookmarkEnd w:id="129"/>
    </w:p>
    <w:p w:rsidR="003B218E" w:rsidRPr="003B218E" w:rsidRDefault="009E1A44" w:rsidP="00C21C62">
      <w:pPr>
        <w:pStyle w:val="EndNoteBibliography"/>
        <w:rPr>
          <w:rFonts w:asciiTheme="minorHAnsi" w:hAnsiTheme="minorHAnsi"/>
          <w:sz w:val="24"/>
          <w:szCs w:val="24"/>
        </w:rPr>
      </w:pPr>
      <w:r w:rsidRPr="003B218E">
        <w:rPr>
          <w:rFonts w:asciiTheme="minorHAnsi" w:hAnsiTheme="minorHAnsi"/>
          <w:sz w:val="24"/>
          <w:szCs w:val="24"/>
        </w:rPr>
        <w:fldChar w:fldCharType="begin"/>
      </w:r>
      <w:r w:rsidRPr="003B218E">
        <w:rPr>
          <w:rFonts w:asciiTheme="minorHAnsi" w:hAnsiTheme="minorHAnsi"/>
          <w:sz w:val="24"/>
          <w:szCs w:val="24"/>
        </w:rPr>
        <w:instrText xml:space="preserve"> ADDIN EN.REFLIST </w:instrText>
      </w:r>
      <w:r w:rsidRPr="003B218E">
        <w:rPr>
          <w:rFonts w:asciiTheme="minorHAnsi" w:hAnsiTheme="minorHAnsi"/>
          <w:sz w:val="24"/>
          <w:szCs w:val="24"/>
        </w:rPr>
        <w:fldChar w:fldCharType="separate"/>
      </w:r>
      <w:r w:rsidR="003B218E" w:rsidRPr="003B218E">
        <w:rPr>
          <w:rFonts w:asciiTheme="minorHAnsi" w:hAnsiTheme="minorHAnsi"/>
          <w:sz w:val="24"/>
          <w:szCs w:val="24"/>
        </w:rPr>
        <w:t>1.</w:t>
      </w:r>
      <w:r w:rsidR="003B218E" w:rsidRPr="003B218E">
        <w:rPr>
          <w:rFonts w:asciiTheme="minorHAnsi" w:hAnsiTheme="minorHAnsi"/>
          <w:sz w:val="24"/>
          <w:szCs w:val="24"/>
        </w:rPr>
        <w:tab/>
        <w:t>Health Information and Quality Authority. Guidelines for the Budget Impact Analysis of Health Technologies in Ireland. Dublin, Ireland: HIQA, 2018. .</w:t>
      </w:r>
    </w:p>
    <w:p w:rsidR="003B218E" w:rsidRPr="003B218E" w:rsidRDefault="003B218E" w:rsidP="00C21C62">
      <w:pPr>
        <w:pStyle w:val="EndNoteBibliography"/>
        <w:rPr>
          <w:rFonts w:asciiTheme="minorHAnsi" w:hAnsiTheme="minorHAnsi"/>
          <w:sz w:val="24"/>
          <w:szCs w:val="24"/>
        </w:rPr>
      </w:pPr>
      <w:r w:rsidRPr="003B218E">
        <w:rPr>
          <w:rFonts w:asciiTheme="minorHAnsi" w:hAnsiTheme="minorHAnsi"/>
          <w:sz w:val="24"/>
          <w:szCs w:val="24"/>
        </w:rPr>
        <w:t>2.</w:t>
      </w:r>
      <w:r w:rsidRPr="003B218E">
        <w:rPr>
          <w:rFonts w:asciiTheme="minorHAnsi" w:hAnsiTheme="minorHAnsi"/>
          <w:sz w:val="24"/>
          <w:szCs w:val="24"/>
        </w:rPr>
        <w:tab/>
        <w:t>Health Information and Quality Authority. Guidelines for Evaluating the Clinical Effectiveness of Health Technologies in Ireland. Dublin, Ireland: HIQA, 2018.</w:t>
      </w:r>
    </w:p>
    <w:p w:rsidR="003B218E" w:rsidRPr="003B218E" w:rsidRDefault="003B218E" w:rsidP="00C21C62">
      <w:pPr>
        <w:pStyle w:val="EndNoteBibliography"/>
        <w:rPr>
          <w:rFonts w:asciiTheme="minorHAnsi" w:hAnsiTheme="minorHAnsi"/>
          <w:sz w:val="24"/>
          <w:szCs w:val="24"/>
        </w:rPr>
      </w:pPr>
      <w:r w:rsidRPr="003B218E">
        <w:rPr>
          <w:rFonts w:asciiTheme="minorHAnsi" w:hAnsiTheme="minorHAnsi"/>
          <w:sz w:val="24"/>
          <w:szCs w:val="24"/>
        </w:rPr>
        <w:t>3.</w:t>
      </w:r>
      <w:r w:rsidRPr="003B218E">
        <w:rPr>
          <w:rFonts w:asciiTheme="minorHAnsi" w:hAnsiTheme="minorHAnsi"/>
          <w:sz w:val="24"/>
          <w:szCs w:val="24"/>
        </w:rPr>
        <w:tab/>
        <w:t>Health Information and Quality Authority. Guidelines for Stakeholder Engagement in Health Technology Assessment in Ireland. Dublin: 2014.</w:t>
      </w:r>
    </w:p>
    <w:p w:rsidR="003B218E" w:rsidRPr="003B218E" w:rsidRDefault="003B218E" w:rsidP="00C21C62">
      <w:pPr>
        <w:pStyle w:val="EndNoteBibliography"/>
        <w:rPr>
          <w:rFonts w:asciiTheme="minorHAnsi" w:hAnsiTheme="minorHAnsi"/>
          <w:sz w:val="24"/>
          <w:szCs w:val="24"/>
        </w:rPr>
      </w:pPr>
      <w:r w:rsidRPr="003B218E">
        <w:rPr>
          <w:rFonts w:asciiTheme="minorHAnsi" w:hAnsiTheme="minorHAnsi"/>
          <w:sz w:val="24"/>
          <w:szCs w:val="24"/>
        </w:rPr>
        <w:t>4.</w:t>
      </w:r>
      <w:r w:rsidRPr="003B218E">
        <w:rPr>
          <w:rFonts w:asciiTheme="minorHAnsi" w:hAnsiTheme="minorHAnsi"/>
          <w:sz w:val="24"/>
          <w:szCs w:val="24"/>
        </w:rPr>
        <w:tab/>
        <w:t>Health Information and Quality Authority. Guidelines for the Economic Evaluation of Health Technologies in Ireland. Dublin, Ireland: HIQA, 2018.</w:t>
      </w:r>
    </w:p>
    <w:p w:rsidR="003B218E" w:rsidRPr="003B218E" w:rsidRDefault="003B218E" w:rsidP="00C21C62">
      <w:pPr>
        <w:pStyle w:val="EndNoteBibliography"/>
        <w:rPr>
          <w:rFonts w:asciiTheme="minorHAnsi" w:hAnsiTheme="minorHAnsi"/>
          <w:sz w:val="24"/>
          <w:szCs w:val="24"/>
        </w:rPr>
      </w:pPr>
      <w:r w:rsidRPr="003B218E">
        <w:rPr>
          <w:rFonts w:asciiTheme="minorHAnsi" w:hAnsiTheme="minorHAnsi"/>
          <w:sz w:val="24"/>
          <w:szCs w:val="24"/>
        </w:rPr>
        <w:t>5.</w:t>
      </w:r>
      <w:r w:rsidRPr="003B218E">
        <w:rPr>
          <w:rFonts w:asciiTheme="minorHAnsi" w:hAnsiTheme="minorHAnsi"/>
          <w:sz w:val="24"/>
          <w:szCs w:val="24"/>
        </w:rPr>
        <w:tab/>
        <w:t xml:space="preserve">Department of Public Expenditure and Reform. Circular 18/2019: Update of the Public Spending Code (PSC): Central Technical References and Economic Appraisal Parameters. Dublin, Ireland: Department of Public Expenditure and Reform; 2019. Available from: </w:t>
      </w:r>
      <w:hyperlink r:id="rId25" w:history="1">
        <w:r w:rsidRPr="003B218E">
          <w:rPr>
            <w:rStyle w:val="Hyperlink"/>
            <w:rFonts w:asciiTheme="minorHAnsi" w:hAnsiTheme="minorHAnsi"/>
            <w:sz w:val="24"/>
            <w:szCs w:val="24"/>
          </w:rPr>
          <w:t>https://assets.gov.ie/20001/35c13bbd055a4a09961a4ec59c93c798.pdf</w:t>
        </w:r>
      </w:hyperlink>
      <w:r w:rsidRPr="003B218E">
        <w:rPr>
          <w:rFonts w:asciiTheme="minorHAnsi" w:hAnsiTheme="minorHAnsi"/>
          <w:sz w:val="24"/>
          <w:szCs w:val="24"/>
        </w:rPr>
        <w:t>.</w:t>
      </w:r>
    </w:p>
    <w:p w:rsidR="00EE3AE1" w:rsidRPr="00B136AA" w:rsidRDefault="009E1A44" w:rsidP="00C21C62">
      <w:pPr>
        <w:rPr>
          <w:rFonts w:asciiTheme="minorHAnsi" w:hAnsiTheme="minorHAnsi"/>
          <w:sz w:val="24"/>
          <w:szCs w:val="24"/>
        </w:rPr>
      </w:pPr>
      <w:r w:rsidRPr="003B218E">
        <w:rPr>
          <w:rFonts w:asciiTheme="minorHAnsi" w:hAnsiTheme="minorHAnsi"/>
          <w:sz w:val="24"/>
          <w:szCs w:val="24"/>
        </w:rPr>
        <w:fldChar w:fldCharType="end"/>
      </w:r>
    </w:p>
    <w:sectPr w:rsidR="00EE3AE1" w:rsidRPr="00B136AA" w:rsidSect="00F86A0E">
      <w:pgSz w:w="12240" w:h="1584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C92" w:rsidRDefault="00AF0C92" w:rsidP="00F34F90">
      <w:r>
        <w:separator/>
      </w:r>
    </w:p>
  </w:endnote>
  <w:endnote w:type="continuationSeparator" w:id="0">
    <w:p w:rsidR="00AF0C92" w:rsidRDefault="00AF0C92" w:rsidP="00F34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C92" w:rsidRPr="00234509" w:rsidRDefault="00AF0C92" w:rsidP="00F34F90">
    <w:pPr>
      <w:pStyle w:val="Footer"/>
      <w:rPr>
        <w:rFonts w:asciiTheme="minorHAnsi" w:hAnsiTheme="minorHAnsi" w:cs="Arial"/>
      </w:rPr>
    </w:pPr>
    <w:r w:rsidRPr="00234509">
      <w:rPr>
        <w:rFonts w:asciiTheme="minorHAnsi" w:hAnsiTheme="minorHAnsi" w:cs="Arial"/>
      </w:rPr>
      <w:t xml:space="preserve">Applicant submission template </w:t>
    </w:r>
    <w:r w:rsidRPr="00234509">
      <w:rPr>
        <w:rFonts w:asciiTheme="minorHAnsi" w:hAnsiTheme="minorHAnsi" w:cs="Arial"/>
        <w:i/>
      </w:rPr>
      <w:t>Version 1.7</w:t>
    </w:r>
    <w:r w:rsidRPr="00234509">
      <w:rPr>
        <w:rFonts w:asciiTheme="minorHAnsi" w:hAnsiTheme="minorHAnsi" w:cs="Arial"/>
      </w:rPr>
      <w:tab/>
    </w:r>
    <w:r w:rsidRPr="00234509">
      <w:rPr>
        <w:rFonts w:asciiTheme="minorHAnsi" w:hAnsiTheme="minorHAnsi" w:cs="Arial"/>
      </w:rPr>
      <w:fldChar w:fldCharType="begin"/>
    </w:r>
    <w:r w:rsidRPr="00234509">
      <w:rPr>
        <w:rFonts w:asciiTheme="minorHAnsi" w:hAnsiTheme="minorHAnsi" w:cs="Arial"/>
      </w:rPr>
      <w:instrText xml:space="preserve"> PAGE   \* MERGEFORMAT </w:instrText>
    </w:r>
    <w:r w:rsidRPr="00234509">
      <w:rPr>
        <w:rFonts w:asciiTheme="minorHAnsi" w:hAnsiTheme="minorHAnsi" w:cs="Arial"/>
      </w:rPr>
      <w:fldChar w:fldCharType="separate"/>
    </w:r>
    <w:r w:rsidR="00F42468">
      <w:rPr>
        <w:rFonts w:asciiTheme="minorHAnsi" w:hAnsiTheme="minorHAnsi" w:cs="Arial"/>
        <w:noProof/>
      </w:rPr>
      <w:t>27</w:t>
    </w:r>
    <w:r w:rsidRPr="00234509">
      <w:rPr>
        <w:rFonts w:asciiTheme="minorHAnsi" w:hAnsiTheme="minorHAnsi"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C92" w:rsidRPr="00642E0C" w:rsidRDefault="00AF0C92" w:rsidP="00B7292D">
    <w:pPr>
      <w:pStyle w:val="Footer"/>
      <w:spacing w:before="120"/>
      <w:rPr>
        <w:rFonts w:ascii="Arial" w:hAnsi="Arial" w:cs="Arial"/>
      </w:rPr>
    </w:pPr>
    <w:r w:rsidRPr="000A6F6F">
      <w:rPr>
        <w:rFonts w:asciiTheme="minorHAnsi" w:hAnsiTheme="minorHAnsi" w:cs="Arial"/>
      </w:rPr>
      <w:t xml:space="preserve">Applicant submission template </w:t>
    </w:r>
    <w:r w:rsidRPr="000A6F6F">
      <w:rPr>
        <w:rFonts w:asciiTheme="minorHAnsi" w:hAnsiTheme="minorHAnsi" w:cs="Arial"/>
        <w:i/>
      </w:rPr>
      <w:t>Version 1.7</w:t>
    </w:r>
    <w:r w:rsidRPr="000A6F6F">
      <w:rPr>
        <w:rFonts w:asciiTheme="minorHAnsi" w:hAnsiTheme="minorHAnsi" w:cs="Arial"/>
      </w:rPr>
      <w:tab/>
    </w:r>
    <w:r w:rsidRPr="00B52515">
      <w:rPr>
        <w:rFonts w:asciiTheme="minorHAnsi" w:hAnsiTheme="minorHAnsi" w:cs="Arial"/>
      </w:rPr>
      <w:fldChar w:fldCharType="begin"/>
    </w:r>
    <w:r w:rsidRPr="00B52515">
      <w:rPr>
        <w:rFonts w:asciiTheme="minorHAnsi" w:hAnsiTheme="minorHAnsi" w:cs="Arial"/>
      </w:rPr>
      <w:instrText xml:space="preserve"> PAGE   \* MERGEFORMAT </w:instrText>
    </w:r>
    <w:r w:rsidRPr="00B52515">
      <w:rPr>
        <w:rFonts w:asciiTheme="minorHAnsi" w:hAnsiTheme="minorHAnsi" w:cs="Arial"/>
      </w:rPr>
      <w:fldChar w:fldCharType="separate"/>
    </w:r>
    <w:r w:rsidR="00F42468">
      <w:rPr>
        <w:rFonts w:asciiTheme="minorHAnsi" w:hAnsiTheme="minorHAnsi" w:cs="Arial"/>
        <w:noProof/>
      </w:rPr>
      <w:t>5</w:t>
    </w:r>
    <w:r w:rsidRPr="00B52515">
      <w:rPr>
        <w:rFonts w:asciiTheme="minorHAnsi" w:hAnsiTheme="minorHAnsi"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C92" w:rsidRDefault="00AF0C92" w:rsidP="00F34F90">
      <w:r>
        <w:separator/>
      </w:r>
    </w:p>
  </w:footnote>
  <w:footnote w:type="continuationSeparator" w:id="0">
    <w:p w:rsidR="00AF0C92" w:rsidRDefault="00AF0C92" w:rsidP="00F34F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C92" w:rsidRPr="000A6F6F" w:rsidRDefault="00AF0C92" w:rsidP="00DE6356">
    <w:pPr>
      <w:pStyle w:val="Header"/>
      <w:rPr>
        <w:rFonts w:asciiTheme="minorHAnsi" w:hAnsiTheme="minorHAnsi"/>
      </w:rPr>
    </w:pPr>
    <w:r w:rsidRPr="000A6F6F">
      <w:rPr>
        <w:rFonts w:asciiTheme="minorHAnsi" w:hAnsiTheme="minorHAnsi" w:cs="Arial"/>
      </w:rPr>
      <w:t>&lt;INN (NCPE HTA Number) NCPE Submission&gt;</w:t>
    </w:r>
  </w:p>
  <w:p w:rsidR="00AF0C92" w:rsidRPr="004A2BA0" w:rsidRDefault="00AF0C92" w:rsidP="004A2B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C92" w:rsidRPr="000A6F6F" w:rsidRDefault="00AF0C92" w:rsidP="00B7292D">
    <w:pPr>
      <w:pStyle w:val="Header"/>
      <w:rPr>
        <w:rFonts w:asciiTheme="minorHAnsi" w:hAnsiTheme="minorHAnsi"/>
      </w:rPr>
    </w:pPr>
    <w:r w:rsidRPr="000A6F6F">
      <w:rPr>
        <w:rFonts w:asciiTheme="minorHAnsi" w:hAnsiTheme="minorHAnsi" w:cs="Arial"/>
      </w:rPr>
      <w:t xml:space="preserve">&lt;INN (NCPE HTA </w:t>
    </w:r>
    <w:r>
      <w:rPr>
        <w:rFonts w:asciiTheme="minorHAnsi" w:hAnsiTheme="minorHAnsi" w:cs="Arial"/>
      </w:rPr>
      <w:t xml:space="preserve">ID </w:t>
    </w:r>
    <w:r w:rsidRPr="000A6F6F">
      <w:rPr>
        <w:rFonts w:asciiTheme="minorHAnsi" w:hAnsiTheme="minorHAnsi" w:cs="Arial"/>
      </w:rPr>
      <w:t>Number) NCPE Submission&gt;</w:t>
    </w:r>
  </w:p>
  <w:p w:rsidR="00AF0C92" w:rsidRDefault="00AF0C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03AFE5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EB01F2"/>
    <w:multiLevelType w:val="hybridMultilevel"/>
    <w:tmpl w:val="7E9C8F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3">
    <w:nsid w:val="07D76384"/>
    <w:multiLevelType w:val="hybridMultilevel"/>
    <w:tmpl w:val="0942A4C0"/>
    <w:lvl w:ilvl="0" w:tplc="FE3CDFC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0B7278"/>
    <w:multiLevelType w:val="multilevel"/>
    <w:tmpl w:val="7180C62A"/>
    <w:lvl w:ilvl="0">
      <w:start w:val="2"/>
      <w:numFmt w:val="decimal"/>
      <w:lvlText w:val="%1"/>
      <w:lvlJc w:val="left"/>
      <w:pPr>
        <w:ind w:left="360" w:hanging="360"/>
      </w:pPr>
      <w:rPr>
        <w:rFonts w:hint="default"/>
      </w:rPr>
    </w:lvl>
    <w:lvl w:ilvl="1">
      <w:start w:val="1"/>
      <w:numFmt w:val="decimal"/>
      <w:pStyle w:val="Heading3"/>
      <w:lvlText w:val="%1.%2"/>
      <w:lvlJc w:val="left"/>
      <w:pPr>
        <w:ind w:left="720" w:hanging="360"/>
      </w:pPr>
      <w:rPr>
        <w:rFonts w:hint="default"/>
      </w:rPr>
    </w:lvl>
    <w:lvl w:ilvl="2">
      <w:start w:val="1"/>
      <w:numFmt w:val="lowerRoman"/>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0EBB4A4D"/>
    <w:multiLevelType w:val="hybridMultilevel"/>
    <w:tmpl w:val="4F2A75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19B134A"/>
    <w:multiLevelType w:val="hybridMultilevel"/>
    <w:tmpl w:val="48A6826C"/>
    <w:lvl w:ilvl="0" w:tplc="1809000B">
      <w:start w:val="1"/>
      <w:numFmt w:val="bullet"/>
      <w:lvlText w:val=""/>
      <w:lvlJc w:val="left"/>
      <w:pPr>
        <w:ind w:left="1080" w:hanging="360"/>
      </w:pPr>
      <w:rPr>
        <w:rFonts w:ascii="Wingdings" w:hAnsi="Wingdings" w:hint="default"/>
        <w:color w:val="auto"/>
      </w:rPr>
    </w:lvl>
    <w:lvl w:ilvl="1" w:tplc="18090019">
      <w:start w:val="1"/>
      <w:numFmt w:val="lowerLetter"/>
      <w:lvlText w:val="%2."/>
      <w:lvlJc w:val="left"/>
      <w:pPr>
        <w:ind w:left="1800" w:hanging="360"/>
      </w:pPr>
      <w:rPr>
        <w:rFont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16334F62"/>
    <w:multiLevelType w:val="hybridMultilevel"/>
    <w:tmpl w:val="C5F6E46E"/>
    <w:lvl w:ilvl="0" w:tplc="00CAC1B8">
      <w:start w:val="1"/>
      <w:numFmt w:val="bullet"/>
      <w:lvlText w:val=""/>
      <w:lvlJc w:val="left"/>
      <w:pPr>
        <w:ind w:left="720" w:hanging="360"/>
      </w:pPr>
      <w:rPr>
        <w:rFonts w:ascii="Symbol" w:hAnsi="Symbol" w:hint="default"/>
        <w:color w:val="auto"/>
      </w:rPr>
    </w:lvl>
    <w:lvl w:ilvl="1" w:tplc="1809000B">
      <w:start w:val="1"/>
      <w:numFmt w:val="bullet"/>
      <w:lvlText w:val=""/>
      <w:lvlJc w:val="left"/>
      <w:pPr>
        <w:ind w:left="1440" w:hanging="360"/>
      </w:pPr>
      <w:rPr>
        <w:rFonts w:ascii="Wingdings" w:hAnsi="Wingdings"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9CC3584"/>
    <w:multiLevelType w:val="multilevel"/>
    <w:tmpl w:val="A7B689CC"/>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level3text"/>
      <w:lvlText w:val="%1.%2.%3"/>
      <w:lvlJc w:val="left"/>
      <w:pPr>
        <w:tabs>
          <w:tab w:val="num" w:pos="1134"/>
        </w:tabs>
        <w:ind w:left="1134" w:hanging="1134"/>
      </w:pPr>
      <w:rPr>
        <w:rFonts w:hint="default"/>
      </w:rPr>
    </w:lvl>
    <w:lvl w:ilvl="3">
      <w:start w:val="1"/>
      <w:numFmt w:val="decimal"/>
      <w:pStyle w:val="Numberedheading1"/>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0">
    <w:nsid w:val="2AB2347E"/>
    <w:multiLevelType w:val="hybridMultilevel"/>
    <w:tmpl w:val="15084294"/>
    <w:lvl w:ilvl="0" w:tplc="1809000F">
      <w:start w:val="1"/>
      <w:numFmt w:val="decimal"/>
      <w:lvlText w:val="%1."/>
      <w:lvlJc w:val="left"/>
      <w:pPr>
        <w:ind w:left="502" w:hanging="360"/>
      </w:pPr>
    </w:lvl>
    <w:lvl w:ilvl="1" w:tplc="18090019">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11">
    <w:nsid w:val="2B0F1AAD"/>
    <w:multiLevelType w:val="hybridMultilevel"/>
    <w:tmpl w:val="114C05B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B9E76A7"/>
    <w:multiLevelType w:val="multilevel"/>
    <w:tmpl w:val="79CE343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1440" w:hanging="720"/>
      </w:pPr>
      <w:rPr>
        <w:rFonts w:ascii="Wingdings" w:hAnsi="Wingdings" w:hint="default"/>
        <w:b w:val="0"/>
        <w:sz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34431D7F"/>
    <w:multiLevelType w:val="hybridMultilevel"/>
    <w:tmpl w:val="AE9887BC"/>
    <w:lvl w:ilvl="0" w:tplc="CBBA4434">
      <w:start w:val="1"/>
      <w:numFmt w:val="lowerRoman"/>
      <w:lvlText w:val="%1)"/>
      <w:lvlJc w:val="left"/>
      <w:pPr>
        <w:ind w:left="144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34A25B0F"/>
    <w:multiLevelType w:val="hybridMultilevel"/>
    <w:tmpl w:val="9D6A8820"/>
    <w:lvl w:ilvl="0" w:tplc="1809000F">
      <w:start w:val="1"/>
      <w:numFmt w:val="decimal"/>
      <w:lvlText w:val="%1."/>
      <w:lvlJc w:val="left"/>
      <w:pPr>
        <w:ind w:left="502" w:hanging="36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15">
    <w:nsid w:val="390E1669"/>
    <w:multiLevelType w:val="multilevel"/>
    <w:tmpl w:val="FE2ED90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3D8430FC"/>
    <w:multiLevelType w:val="multilevel"/>
    <w:tmpl w:val="F27ADCA8"/>
    <w:lvl w:ilvl="0">
      <w:start w:val="2"/>
      <w:numFmt w:val="decimal"/>
      <w:pStyle w:val="ChapterTitle"/>
      <w:suff w:val="nothing"/>
      <w:lvlText w:val="%1"/>
      <w:lvlJc w:val="left"/>
      <w:pPr>
        <w:ind w:left="720" w:hanging="720"/>
      </w:pPr>
      <w:rPr>
        <w:rFonts w:hint="default"/>
        <w:vanish/>
      </w:rPr>
    </w:lvl>
    <w:lvl w:ilvl="1">
      <w:start w:val="1"/>
      <w:numFmt w:val="decimal"/>
      <w:lvlText w:val="2.%2"/>
      <w:lvlJc w:val="left"/>
      <w:pPr>
        <w:tabs>
          <w:tab w:val="num" w:pos="720"/>
        </w:tabs>
        <w:ind w:left="720" w:hanging="720"/>
      </w:pPr>
      <w:rPr>
        <w:rFonts w:hint="default"/>
      </w:rPr>
    </w:lvl>
    <w:lvl w:ilvl="2">
      <w:start w:val="1"/>
      <w:numFmt w:val="decimal"/>
      <w:lvlText w:val="2.%2.%3"/>
      <w:lvlJc w:val="left"/>
      <w:pPr>
        <w:tabs>
          <w:tab w:val="num" w:pos="720"/>
        </w:tabs>
        <w:ind w:left="720" w:hanging="720"/>
      </w:pPr>
      <w:rPr>
        <w:rFonts w:hint="default"/>
      </w:rPr>
    </w:lvl>
    <w:lvl w:ilvl="3">
      <w:start w:val="1"/>
      <w:numFmt w:val="decimal"/>
      <w:lvlText w:val="2.%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5AE5D37"/>
    <w:multiLevelType w:val="hybridMultilevel"/>
    <w:tmpl w:val="9EA6DD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48C97DDB"/>
    <w:multiLevelType w:val="hybridMultilevel"/>
    <w:tmpl w:val="FFC4B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E0E45E3"/>
    <w:multiLevelType w:val="hybridMultilevel"/>
    <w:tmpl w:val="C310D930"/>
    <w:lvl w:ilvl="0" w:tplc="00CAC1B8">
      <w:start w:val="1"/>
      <w:numFmt w:val="bullet"/>
      <w:lvlText w:val=""/>
      <w:lvlJc w:val="left"/>
      <w:pPr>
        <w:ind w:left="720" w:hanging="360"/>
      </w:pPr>
      <w:rPr>
        <w:rFonts w:ascii="Symbol" w:hAnsi="Symbol" w:hint="default"/>
        <w:color w:val="auto"/>
      </w:rPr>
    </w:lvl>
    <w:lvl w:ilvl="1" w:tplc="00CAC1B8">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9665D5E"/>
    <w:multiLevelType w:val="hybridMultilevel"/>
    <w:tmpl w:val="86A4EC24"/>
    <w:lvl w:ilvl="0" w:tplc="FAB0CCFA">
      <w:start w:val="1"/>
      <w:numFmt w:val="decimal"/>
      <w:pStyle w:val="Heading2"/>
      <w:lvlText w:val="%1."/>
      <w:lvlJc w:val="left"/>
      <w:pPr>
        <w:ind w:left="720" w:hanging="360"/>
      </w:pPr>
      <w:rPr>
        <w:rFonts w:hint="default"/>
      </w:rPr>
    </w:lvl>
    <w:lvl w:ilvl="1" w:tplc="CBBA4434">
      <w:start w:val="1"/>
      <w:numFmt w:val="lowerRoman"/>
      <w:lvlText w:val="%2)"/>
      <w:lvlJc w:val="left"/>
      <w:pPr>
        <w:ind w:left="1440" w:hanging="36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9A0108E"/>
    <w:multiLevelType w:val="hybridMultilevel"/>
    <w:tmpl w:val="96A23C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66AB6DEC"/>
    <w:multiLevelType w:val="hybridMultilevel"/>
    <w:tmpl w:val="9CFAB656"/>
    <w:lvl w:ilvl="0" w:tplc="1CEAAACC">
      <w:start w:val="4"/>
      <w:numFmt w:val="lowerRoman"/>
      <w:lvlText w:val="%1)"/>
      <w:lvlJc w:val="left"/>
      <w:pPr>
        <w:ind w:left="144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6B154F12"/>
    <w:multiLevelType w:val="hybridMultilevel"/>
    <w:tmpl w:val="36C8239C"/>
    <w:lvl w:ilvl="0" w:tplc="CBBA4434">
      <w:start w:val="1"/>
      <w:numFmt w:val="lowerRoman"/>
      <w:lvlText w:val="%1)"/>
      <w:lvlJc w:val="left"/>
      <w:pPr>
        <w:ind w:left="144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6BE0504E"/>
    <w:multiLevelType w:val="hybridMultilevel"/>
    <w:tmpl w:val="04267C98"/>
    <w:lvl w:ilvl="0" w:tplc="00CAC1B8">
      <w:start w:val="1"/>
      <w:numFmt w:val="bullet"/>
      <w:lvlText w:val=""/>
      <w:lvlJc w:val="left"/>
      <w:pPr>
        <w:ind w:left="720" w:hanging="360"/>
      </w:pPr>
      <w:rPr>
        <w:rFonts w:ascii="Symbol" w:hAnsi="Symbol" w:hint="default"/>
        <w:color w:val="auto"/>
      </w:rPr>
    </w:lvl>
    <w:lvl w:ilvl="1" w:tplc="18090019">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DEA752D"/>
    <w:multiLevelType w:val="hybridMultilevel"/>
    <w:tmpl w:val="029ED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16875E3"/>
    <w:multiLevelType w:val="hybridMultilevel"/>
    <w:tmpl w:val="BCFA5C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2533177"/>
    <w:multiLevelType w:val="hybridMultilevel"/>
    <w:tmpl w:val="CA803A6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nsid w:val="753E0D4A"/>
    <w:multiLevelType w:val="hybridMultilevel"/>
    <w:tmpl w:val="F66E99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7C774409"/>
    <w:multiLevelType w:val="multilevel"/>
    <w:tmpl w:val="98A0D3A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0"/>
  </w:num>
  <w:num w:numId="2">
    <w:abstractNumId w:val="24"/>
  </w:num>
  <w:num w:numId="3">
    <w:abstractNumId w:val="4"/>
  </w:num>
  <w:num w:numId="4">
    <w:abstractNumId w:val="18"/>
  </w:num>
  <w:num w:numId="5">
    <w:abstractNumId w:val="11"/>
  </w:num>
  <w:num w:numId="6">
    <w:abstractNumId w:val="4"/>
  </w:num>
  <w:num w:numId="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5"/>
  </w:num>
  <w:num w:numId="1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12"/>
  </w:num>
  <w:num w:numId="19">
    <w:abstractNumId w:val="16"/>
  </w:num>
  <w:num w:numId="20">
    <w:abstractNumId w:val="20"/>
    <w:lvlOverride w:ilvl="0">
      <w:startOverride w:val="1"/>
    </w:lvlOverride>
  </w:num>
  <w:num w:numId="2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2"/>
  </w:num>
  <w:num w:numId="26">
    <w:abstractNumId w:val="8"/>
  </w:num>
  <w:num w:numId="27">
    <w:abstractNumId w:val="3"/>
  </w:num>
  <w:num w:numId="28">
    <w:abstractNumId w:val="19"/>
  </w:num>
  <w:num w:numId="29">
    <w:abstractNumId w:val="7"/>
  </w:num>
  <w:num w:numId="30">
    <w:abstractNumId w:val="6"/>
  </w:num>
  <w:num w:numId="3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21"/>
  </w:num>
  <w:num w:numId="35">
    <w:abstractNumId w:val="20"/>
  </w:num>
  <w:num w:numId="36">
    <w:abstractNumId w:val="14"/>
  </w:num>
  <w:num w:numId="37">
    <w:abstractNumId w:val="13"/>
  </w:num>
  <w:num w:numId="38">
    <w:abstractNumId w:val="5"/>
  </w:num>
  <w:num w:numId="39">
    <w:abstractNumId w:val="23"/>
  </w:num>
  <w:num w:numId="40">
    <w:abstractNumId w:val="22"/>
  </w:num>
  <w:num w:numId="41">
    <w:abstractNumId w:val="17"/>
  </w:num>
  <w:num w:numId="42">
    <w:abstractNumId w:val="10"/>
  </w:num>
  <w:num w:numId="43">
    <w:abstractNumId w:val="20"/>
  </w:num>
  <w:num w:numId="44">
    <w:abstractNumId w:val="20"/>
  </w:num>
  <w:num w:numId="45">
    <w:abstractNumId w:val="27"/>
  </w:num>
  <w:num w:numId="46">
    <w:abstractNumId w:val="1"/>
  </w:num>
  <w:num w:numId="47">
    <w:abstractNumId w:val="20"/>
  </w:num>
  <w:num w:numId="48">
    <w:abstractNumId w:val="20"/>
  </w:num>
  <w:num w:numId="49">
    <w:abstractNumId w:val="20"/>
  </w:num>
  <w:num w:numId="50">
    <w:abstractNumId w:val="20"/>
  </w:num>
  <w:num w:numId="51">
    <w:abstractNumId w:val="20"/>
  </w:num>
  <w:num w:numId="52">
    <w:abstractNumId w:val="20"/>
  </w:num>
  <w:num w:numId="53">
    <w:abstractNumId w:val="0"/>
  </w:num>
  <w:num w:numId="54">
    <w:abstractNumId w:val="2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Vancouver&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a5vxrpf5zfs9ne92atpdsazp5x5d20rt2d9&quot;&gt;My Endnote Library&lt;record-ids&gt;&lt;item&gt;81530&lt;/item&gt;&lt;item&gt;81532&lt;/item&gt;&lt;item&gt;81533&lt;/item&gt;&lt;item&gt;81534&lt;/item&gt;&lt;item&gt;81536&lt;/item&gt;&lt;/record-ids&gt;&lt;/item&gt;&lt;/Libraries&gt;"/>
  </w:docVars>
  <w:rsids>
    <w:rsidRoot w:val="001B0945"/>
    <w:rsid w:val="000031B9"/>
    <w:rsid w:val="00006518"/>
    <w:rsid w:val="00012F20"/>
    <w:rsid w:val="00016FCD"/>
    <w:rsid w:val="00025F6B"/>
    <w:rsid w:val="00026991"/>
    <w:rsid w:val="0003382D"/>
    <w:rsid w:val="00036B9E"/>
    <w:rsid w:val="00043396"/>
    <w:rsid w:val="00050171"/>
    <w:rsid w:val="00051457"/>
    <w:rsid w:val="00052EC7"/>
    <w:rsid w:val="00054A08"/>
    <w:rsid w:val="000605B2"/>
    <w:rsid w:val="00063737"/>
    <w:rsid w:val="0006589D"/>
    <w:rsid w:val="00066AE4"/>
    <w:rsid w:val="00067FC4"/>
    <w:rsid w:val="00072CD2"/>
    <w:rsid w:val="000774C8"/>
    <w:rsid w:val="00080DC1"/>
    <w:rsid w:val="00084901"/>
    <w:rsid w:val="000939AA"/>
    <w:rsid w:val="000A00D5"/>
    <w:rsid w:val="000A6F6F"/>
    <w:rsid w:val="000B057F"/>
    <w:rsid w:val="000B0754"/>
    <w:rsid w:val="000B279F"/>
    <w:rsid w:val="000B7DFB"/>
    <w:rsid w:val="000C3D0E"/>
    <w:rsid w:val="000C4DA1"/>
    <w:rsid w:val="000C6CFA"/>
    <w:rsid w:val="000D09DD"/>
    <w:rsid w:val="000D1D8F"/>
    <w:rsid w:val="000E00B2"/>
    <w:rsid w:val="000E4DF9"/>
    <w:rsid w:val="000F1C8D"/>
    <w:rsid w:val="000F2FF9"/>
    <w:rsid w:val="00115EE9"/>
    <w:rsid w:val="00126442"/>
    <w:rsid w:val="00126846"/>
    <w:rsid w:val="00131D0F"/>
    <w:rsid w:val="00132133"/>
    <w:rsid w:val="00134144"/>
    <w:rsid w:val="0013650D"/>
    <w:rsid w:val="00140EE9"/>
    <w:rsid w:val="0014373F"/>
    <w:rsid w:val="00143D44"/>
    <w:rsid w:val="0014589F"/>
    <w:rsid w:val="00150E7E"/>
    <w:rsid w:val="00152171"/>
    <w:rsid w:val="00152581"/>
    <w:rsid w:val="00153239"/>
    <w:rsid w:val="00154C1B"/>
    <w:rsid w:val="00160BD6"/>
    <w:rsid w:val="00163012"/>
    <w:rsid w:val="001636E1"/>
    <w:rsid w:val="00163C7A"/>
    <w:rsid w:val="00176EBA"/>
    <w:rsid w:val="00182F6F"/>
    <w:rsid w:val="001830A7"/>
    <w:rsid w:val="00184BF0"/>
    <w:rsid w:val="00186D80"/>
    <w:rsid w:val="001B0945"/>
    <w:rsid w:val="001B6B53"/>
    <w:rsid w:val="001B6F06"/>
    <w:rsid w:val="001C02CA"/>
    <w:rsid w:val="001D5790"/>
    <w:rsid w:val="001E3E1D"/>
    <w:rsid w:val="001E41F2"/>
    <w:rsid w:val="001E7F81"/>
    <w:rsid w:val="001F5DF4"/>
    <w:rsid w:val="0020178F"/>
    <w:rsid w:val="002041BB"/>
    <w:rsid w:val="0021074E"/>
    <w:rsid w:val="002126DA"/>
    <w:rsid w:val="00212D35"/>
    <w:rsid w:val="002153F1"/>
    <w:rsid w:val="002220B6"/>
    <w:rsid w:val="00224C0E"/>
    <w:rsid w:val="00225300"/>
    <w:rsid w:val="00230F61"/>
    <w:rsid w:val="00232BBC"/>
    <w:rsid w:val="00233E6C"/>
    <w:rsid w:val="00234509"/>
    <w:rsid w:val="0024157F"/>
    <w:rsid w:val="00246C38"/>
    <w:rsid w:val="00246CF4"/>
    <w:rsid w:val="002532B4"/>
    <w:rsid w:val="00256AD7"/>
    <w:rsid w:val="00260FCE"/>
    <w:rsid w:val="002709B7"/>
    <w:rsid w:val="00270AB1"/>
    <w:rsid w:val="00270DF7"/>
    <w:rsid w:val="00282D55"/>
    <w:rsid w:val="00283A1C"/>
    <w:rsid w:val="00285EE5"/>
    <w:rsid w:val="002874FB"/>
    <w:rsid w:val="0029152A"/>
    <w:rsid w:val="0029365B"/>
    <w:rsid w:val="002A7143"/>
    <w:rsid w:val="002B668F"/>
    <w:rsid w:val="002C4342"/>
    <w:rsid w:val="002C5F34"/>
    <w:rsid w:val="002C74B9"/>
    <w:rsid w:val="002C7730"/>
    <w:rsid w:val="002E1B53"/>
    <w:rsid w:val="002E32AE"/>
    <w:rsid w:val="002F1732"/>
    <w:rsid w:val="002F6164"/>
    <w:rsid w:val="00300123"/>
    <w:rsid w:val="00301188"/>
    <w:rsid w:val="00303E1A"/>
    <w:rsid w:val="00306860"/>
    <w:rsid w:val="00306A84"/>
    <w:rsid w:val="003070F6"/>
    <w:rsid w:val="00321598"/>
    <w:rsid w:val="00330900"/>
    <w:rsid w:val="0033299C"/>
    <w:rsid w:val="00335E1A"/>
    <w:rsid w:val="00336331"/>
    <w:rsid w:val="003400A1"/>
    <w:rsid w:val="0034093B"/>
    <w:rsid w:val="00343155"/>
    <w:rsid w:val="0034488A"/>
    <w:rsid w:val="00346A1C"/>
    <w:rsid w:val="0036146D"/>
    <w:rsid w:val="003616E5"/>
    <w:rsid w:val="0036214E"/>
    <w:rsid w:val="003649D9"/>
    <w:rsid w:val="00376BA6"/>
    <w:rsid w:val="00384733"/>
    <w:rsid w:val="0038782A"/>
    <w:rsid w:val="003920BE"/>
    <w:rsid w:val="00394189"/>
    <w:rsid w:val="0039582E"/>
    <w:rsid w:val="003976E2"/>
    <w:rsid w:val="003A0143"/>
    <w:rsid w:val="003A28C6"/>
    <w:rsid w:val="003B002C"/>
    <w:rsid w:val="003B1626"/>
    <w:rsid w:val="003B218E"/>
    <w:rsid w:val="003B5EB3"/>
    <w:rsid w:val="003C18C2"/>
    <w:rsid w:val="003C354C"/>
    <w:rsid w:val="003C5A45"/>
    <w:rsid w:val="003D0105"/>
    <w:rsid w:val="003D0A05"/>
    <w:rsid w:val="003D47F4"/>
    <w:rsid w:val="003D5E0F"/>
    <w:rsid w:val="003E1040"/>
    <w:rsid w:val="003F2084"/>
    <w:rsid w:val="003F343D"/>
    <w:rsid w:val="003F4605"/>
    <w:rsid w:val="003F5174"/>
    <w:rsid w:val="004021C5"/>
    <w:rsid w:val="0041349F"/>
    <w:rsid w:val="004139AF"/>
    <w:rsid w:val="004141AB"/>
    <w:rsid w:val="004166F1"/>
    <w:rsid w:val="00417E92"/>
    <w:rsid w:val="0042620A"/>
    <w:rsid w:val="004277FE"/>
    <w:rsid w:val="004278FA"/>
    <w:rsid w:val="00431C51"/>
    <w:rsid w:val="00445C28"/>
    <w:rsid w:val="00460B87"/>
    <w:rsid w:val="00476897"/>
    <w:rsid w:val="00477D42"/>
    <w:rsid w:val="0048569D"/>
    <w:rsid w:val="004900AA"/>
    <w:rsid w:val="00491C70"/>
    <w:rsid w:val="00494CE7"/>
    <w:rsid w:val="00495A0C"/>
    <w:rsid w:val="00496CDF"/>
    <w:rsid w:val="00496DB3"/>
    <w:rsid w:val="004A1CAC"/>
    <w:rsid w:val="004A1FE1"/>
    <w:rsid w:val="004A27C4"/>
    <w:rsid w:val="004A2A0D"/>
    <w:rsid w:val="004A2BA0"/>
    <w:rsid w:val="004A5AD3"/>
    <w:rsid w:val="004B046C"/>
    <w:rsid w:val="004C1DA3"/>
    <w:rsid w:val="004C4389"/>
    <w:rsid w:val="004D1CBF"/>
    <w:rsid w:val="004D42B4"/>
    <w:rsid w:val="004D53CD"/>
    <w:rsid w:val="004D566C"/>
    <w:rsid w:val="004E1FA8"/>
    <w:rsid w:val="004E4DDD"/>
    <w:rsid w:val="004E5D4E"/>
    <w:rsid w:val="004E665C"/>
    <w:rsid w:val="004F0C3E"/>
    <w:rsid w:val="004F1C07"/>
    <w:rsid w:val="004F3C82"/>
    <w:rsid w:val="004F6B06"/>
    <w:rsid w:val="004F6FED"/>
    <w:rsid w:val="00500262"/>
    <w:rsid w:val="0050086F"/>
    <w:rsid w:val="00501326"/>
    <w:rsid w:val="005018E8"/>
    <w:rsid w:val="005061D9"/>
    <w:rsid w:val="00512C2D"/>
    <w:rsid w:val="00512C94"/>
    <w:rsid w:val="00513978"/>
    <w:rsid w:val="00513B57"/>
    <w:rsid w:val="00516DFB"/>
    <w:rsid w:val="00520A0D"/>
    <w:rsid w:val="00531C14"/>
    <w:rsid w:val="0053337E"/>
    <w:rsid w:val="005355D8"/>
    <w:rsid w:val="00536AA5"/>
    <w:rsid w:val="00537C6A"/>
    <w:rsid w:val="00537C90"/>
    <w:rsid w:val="005441F0"/>
    <w:rsid w:val="00562176"/>
    <w:rsid w:val="00563EA8"/>
    <w:rsid w:val="00570B62"/>
    <w:rsid w:val="005727DE"/>
    <w:rsid w:val="00575BBE"/>
    <w:rsid w:val="005765C4"/>
    <w:rsid w:val="005776C9"/>
    <w:rsid w:val="00585655"/>
    <w:rsid w:val="005910A1"/>
    <w:rsid w:val="0059342B"/>
    <w:rsid w:val="00594625"/>
    <w:rsid w:val="005A07F7"/>
    <w:rsid w:val="005C3887"/>
    <w:rsid w:val="005D5BE3"/>
    <w:rsid w:val="005D6E20"/>
    <w:rsid w:val="005D6F45"/>
    <w:rsid w:val="005E02E6"/>
    <w:rsid w:val="005E1B22"/>
    <w:rsid w:val="005E3B23"/>
    <w:rsid w:val="005E755F"/>
    <w:rsid w:val="005E7A32"/>
    <w:rsid w:val="005E7F54"/>
    <w:rsid w:val="005F01D1"/>
    <w:rsid w:val="005F0DC2"/>
    <w:rsid w:val="005F17CA"/>
    <w:rsid w:val="005F42B6"/>
    <w:rsid w:val="005F5377"/>
    <w:rsid w:val="006011EC"/>
    <w:rsid w:val="00603901"/>
    <w:rsid w:val="006061C1"/>
    <w:rsid w:val="00612BDF"/>
    <w:rsid w:val="006216FB"/>
    <w:rsid w:val="00624A52"/>
    <w:rsid w:val="00633C45"/>
    <w:rsid w:val="00634143"/>
    <w:rsid w:val="00634CF3"/>
    <w:rsid w:val="00642E0C"/>
    <w:rsid w:val="00644EBD"/>
    <w:rsid w:val="00647780"/>
    <w:rsid w:val="0065243C"/>
    <w:rsid w:val="00664EF3"/>
    <w:rsid w:val="00666EBA"/>
    <w:rsid w:val="00666F16"/>
    <w:rsid w:val="00667871"/>
    <w:rsid w:val="006702C0"/>
    <w:rsid w:val="00671261"/>
    <w:rsid w:val="00671BF2"/>
    <w:rsid w:val="006758F3"/>
    <w:rsid w:val="00675CA5"/>
    <w:rsid w:val="00676206"/>
    <w:rsid w:val="006769CE"/>
    <w:rsid w:val="00677A14"/>
    <w:rsid w:val="0068449B"/>
    <w:rsid w:val="00687A95"/>
    <w:rsid w:val="0069063D"/>
    <w:rsid w:val="006916D7"/>
    <w:rsid w:val="006A647E"/>
    <w:rsid w:val="006A6AE5"/>
    <w:rsid w:val="006A720A"/>
    <w:rsid w:val="006B4BEE"/>
    <w:rsid w:val="006B5579"/>
    <w:rsid w:val="006C1B3A"/>
    <w:rsid w:val="006C24E1"/>
    <w:rsid w:val="006C355C"/>
    <w:rsid w:val="006D4981"/>
    <w:rsid w:val="006D7B4F"/>
    <w:rsid w:val="006E0277"/>
    <w:rsid w:val="006E1430"/>
    <w:rsid w:val="006E6096"/>
    <w:rsid w:val="006E7A80"/>
    <w:rsid w:val="006F3D85"/>
    <w:rsid w:val="00701F5B"/>
    <w:rsid w:val="00702F5D"/>
    <w:rsid w:val="00704810"/>
    <w:rsid w:val="00705F9C"/>
    <w:rsid w:val="007064E9"/>
    <w:rsid w:val="0071154E"/>
    <w:rsid w:val="007153EC"/>
    <w:rsid w:val="0072052B"/>
    <w:rsid w:val="00720F69"/>
    <w:rsid w:val="00723274"/>
    <w:rsid w:val="00723C13"/>
    <w:rsid w:val="007334A8"/>
    <w:rsid w:val="007442CB"/>
    <w:rsid w:val="00745BA2"/>
    <w:rsid w:val="007468A4"/>
    <w:rsid w:val="00753F69"/>
    <w:rsid w:val="00755C64"/>
    <w:rsid w:val="007578BF"/>
    <w:rsid w:val="007607FA"/>
    <w:rsid w:val="00762D54"/>
    <w:rsid w:val="00773A95"/>
    <w:rsid w:val="00777E67"/>
    <w:rsid w:val="00780CA9"/>
    <w:rsid w:val="00782CC8"/>
    <w:rsid w:val="00784D37"/>
    <w:rsid w:val="00784ED8"/>
    <w:rsid w:val="00786BB9"/>
    <w:rsid w:val="00793E15"/>
    <w:rsid w:val="00797CFF"/>
    <w:rsid w:val="007A23E4"/>
    <w:rsid w:val="007A4B64"/>
    <w:rsid w:val="007A793C"/>
    <w:rsid w:val="007B149D"/>
    <w:rsid w:val="007B16D9"/>
    <w:rsid w:val="007B30B0"/>
    <w:rsid w:val="007B5A72"/>
    <w:rsid w:val="007C2CD8"/>
    <w:rsid w:val="007C2F89"/>
    <w:rsid w:val="007C3F5D"/>
    <w:rsid w:val="007C4244"/>
    <w:rsid w:val="007C4312"/>
    <w:rsid w:val="007C4FE8"/>
    <w:rsid w:val="007C5F43"/>
    <w:rsid w:val="007D3978"/>
    <w:rsid w:val="007E1C55"/>
    <w:rsid w:val="007E2477"/>
    <w:rsid w:val="007E47E4"/>
    <w:rsid w:val="007F1D81"/>
    <w:rsid w:val="007F38B2"/>
    <w:rsid w:val="007F3F4A"/>
    <w:rsid w:val="00813F2F"/>
    <w:rsid w:val="00815887"/>
    <w:rsid w:val="0082264B"/>
    <w:rsid w:val="00822A1A"/>
    <w:rsid w:val="00825A9F"/>
    <w:rsid w:val="008269AA"/>
    <w:rsid w:val="00834CD8"/>
    <w:rsid w:val="0084128A"/>
    <w:rsid w:val="00844804"/>
    <w:rsid w:val="00856996"/>
    <w:rsid w:val="00857DDD"/>
    <w:rsid w:val="00857E19"/>
    <w:rsid w:val="008611C1"/>
    <w:rsid w:val="00864FF7"/>
    <w:rsid w:val="0086605A"/>
    <w:rsid w:val="00867EF2"/>
    <w:rsid w:val="00870290"/>
    <w:rsid w:val="008702E3"/>
    <w:rsid w:val="00870E92"/>
    <w:rsid w:val="00877B0D"/>
    <w:rsid w:val="008831FA"/>
    <w:rsid w:val="008833CE"/>
    <w:rsid w:val="008904FE"/>
    <w:rsid w:val="00894319"/>
    <w:rsid w:val="00895414"/>
    <w:rsid w:val="008A00D0"/>
    <w:rsid w:val="008A6BA6"/>
    <w:rsid w:val="008B71C1"/>
    <w:rsid w:val="008C05C4"/>
    <w:rsid w:val="008C1F2D"/>
    <w:rsid w:val="008D16FA"/>
    <w:rsid w:val="008D308D"/>
    <w:rsid w:val="008D6294"/>
    <w:rsid w:val="008E5E0A"/>
    <w:rsid w:val="008E7313"/>
    <w:rsid w:val="008F52FE"/>
    <w:rsid w:val="00902129"/>
    <w:rsid w:val="0090743C"/>
    <w:rsid w:val="009108D7"/>
    <w:rsid w:val="00914A04"/>
    <w:rsid w:val="009158B7"/>
    <w:rsid w:val="009177DE"/>
    <w:rsid w:val="009311FA"/>
    <w:rsid w:val="00931566"/>
    <w:rsid w:val="009356F1"/>
    <w:rsid w:val="00940655"/>
    <w:rsid w:val="00942608"/>
    <w:rsid w:val="00945B08"/>
    <w:rsid w:val="00952FC9"/>
    <w:rsid w:val="009544B7"/>
    <w:rsid w:val="009606E0"/>
    <w:rsid w:val="00961C04"/>
    <w:rsid w:val="00962DE1"/>
    <w:rsid w:val="009652B0"/>
    <w:rsid w:val="009710D1"/>
    <w:rsid w:val="00972160"/>
    <w:rsid w:val="00972396"/>
    <w:rsid w:val="00981983"/>
    <w:rsid w:val="00982756"/>
    <w:rsid w:val="009828A5"/>
    <w:rsid w:val="00983191"/>
    <w:rsid w:val="0099208D"/>
    <w:rsid w:val="009A21B8"/>
    <w:rsid w:val="009C59ED"/>
    <w:rsid w:val="009C5A28"/>
    <w:rsid w:val="009C6C30"/>
    <w:rsid w:val="009D2954"/>
    <w:rsid w:val="009D3E20"/>
    <w:rsid w:val="009D67BB"/>
    <w:rsid w:val="009E0A31"/>
    <w:rsid w:val="009E1A44"/>
    <w:rsid w:val="009E7A3B"/>
    <w:rsid w:val="009E7AC9"/>
    <w:rsid w:val="009F1E6B"/>
    <w:rsid w:val="009F2736"/>
    <w:rsid w:val="009F3C23"/>
    <w:rsid w:val="009F497D"/>
    <w:rsid w:val="009F5A6E"/>
    <w:rsid w:val="00A00A5D"/>
    <w:rsid w:val="00A0157C"/>
    <w:rsid w:val="00A0172D"/>
    <w:rsid w:val="00A03A42"/>
    <w:rsid w:val="00A03F8A"/>
    <w:rsid w:val="00A07EE4"/>
    <w:rsid w:val="00A266EC"/>
    <w:rsid w:val="00A32CAE"/>
    <w:rsid w:val="00A33F35"/>
    <w:rsid w:val="00A368A1"/>
    <w:rsid w:val="00A403A4"/>
    <w:rsid w:val="00A464B4"/>
    <w:rsid w:val="00A51215"/>
    <w:rsid w:val="00A52BC1"/>
    <w:rsid w:val="00A541DE"/>
    <w:rsid w:val="00A556DA"/>
    <w:rsid w:val="00A63CA8"/>
    <w:rsid w:val="00A660D6"/>
    <w:rsid w:val="00A66440"/>
    <w:rsid w:val="00A673AD"/>
    <w:rsid w:val="00A70249"/>
    <w:rsid w:val="00A71625"/>
    <w:rsid w:val="00A811E2"/>
    <w:rsid w:val="00A813BF"/>
    <w:rsid w:val="00A850DC"/>
    <w:rsid w:val="00A86C97"/>
    <w:rsid w:val="00A9727B"/>
    <w:rsid w:val="00AC2DDF"/>
    <w:rsid w:val="00AC5581"/>
    <w:rsid w:val="00AC5A2D"/>
    <w:rsid w:val="00AD2DBA"/>
    <w:rsid w:val="00AD3063"/>
    <w:rsid w:val="00AD4685"/>
    <w:rsid w:val="00AD5BAF"/>
    <w:rsid w:val="00AD5C38"/>
    <w:rsid w:val="00AE6C2B"/>
    <w:rsid w:val="00AF0B45"/>
    <w:rsid w:val="00AF0C92"/>
    <w:rsid w:val="00AF12FE"/>
    <w:rsid w:val="00B0552C"/>
    <w:rsid w:val="00B077FB"/>
    <w:rsid w:val="00B136AA"/>
    <w:rsid w:val="00B13B2B"/>
    <w:rsid w:val="00B1766C"/>
    <w:rsid w:val="00B17B28"/>
    <w:rsid w:val="00B17E37"/>
    <w:rsid w:val="00B36049"/>
    <w:rsid w:val="00B41380"/>
    <w:rsid w:val="00B43780"/>
    <w:rsid w:val="00B442BF"/>
    <w:rsid w:val="00B4574B"/>
    <w:rsid w:val="00B52515"/>
    <w:rsid w:val="00B60C0B"/>
    <w:rsid w:val="00B61C2E"/>
    <w:rsid w:val="00B665E6"/>
    <w:rsid w:val="00B67606"/>
    <w:rsid w:val="00B70FD3"/>
    <w:rsid w:val="00B7292D"/>
    <w:rsid w:val="00B80905"/>
    <w:rsid w:val="00B80D07"/>
    <w:rsid w:val="00B82B77"/>
    <w:rsid w:val="00B85E90"/>
    <w:rsid w:val="00B879BA"/>
    <w:rsid w:val="00BA0EED"/>
    <w:rsid w:val="00BA16B7"/>
    <w:rsid w:val="00BA5357"/>
    <w:rsid w:val="00BB2817"/>
    <w:rsid w:val="00BB2A9D"/>
    <w:rsid w:val="00BC0814"/>
    <w:rsid w:val="00BC2E73"/>
    <w:rsid w:val="00BC6A9B"/>
    <w:rsid w:val="00BD1463"/>
    <w:rsid w:val="00BD44D2"/>
    <w:rsid w:val="00BD5FB1"/>
    <w:rsid w:val="00BD7BC2"/>
    <w:rsid w:val="00BE3F65"/>
    <w:rsid w:val="00BE40C8"/>
    <w:rsid w:val="00BF691D"/>
    <w:rsid w:val="00C10AB0"/>
    <w:rsid w:val="00C15C24"/>
    <w:rsid w:val="00C169B1"/>
    <w:rsid w:val="00C21C62"/>
    <w:rsid w:val="00C2666A"/>
    <w:rsid w:val="00C40B7A"/>
    <w:rsid w:val="00C40BB1"/>
    <w:rsid w:val="00C43336"/>
    <w:rsid w:val="00C444C3"/>
    <w:rsid w:val="00C5160A"/>
    <w:rsid w:val="00C53773"/>
    <w:rsid w:val="00C54310"/>
    <w:rsid w:val="00C548DF"/>
    <w:rsid w:val="00C5633F"/>
    <w:rsid w:val="00C56544"/>
    <w:rsid w:val="00C66DE7"/>
    <w:rsid w:val="00C705CF"/>
    <w:rsid w:val="00C76FA0"/>
    <w:rsid w:val="00C7780A"/>
    <w:rsid w:val="00C800BF"/>
    <w:rsid w:val="00C83503"/>
    <w:rsid w:val="00C85B56"/>
    <w:rsid w:val="00C85D5C"/>
    <w:rsid w:val="00C9079F"/>
    <w:rsid w:val="00C918A1"/>
    <w:rsid w:val="00C92CE4"/>
    <w:rsid w:val="00C93E8A"/>
    <w:rsid w:val="00CA48D0"/>
    <w:rsid w:val="00CA4CCE"/>
    <w:rsid w:val="00CA4EDF"/>
    <w:rsid w:val="00CB5686"/>
    <w:rsid w:val="00CB56BB"/>
    <w:rsid w:val="00CC5DFF"/>
    <w:rsid w:val="00CC6FE0"/>
    <w:rsid w:val="00CD13B7"/>
    <w:rsid w:val="00CD5A81"/>
    <w:rsid w:val="00CE21E9"/>
    <w:rsid w:val="00CE4376"/>
    <w:rsid w:val="00CE583C"/>
    <w:rsid w:val="00CF0786"/>
    <w:rsid w:val="00CF125E"/>
    <w:rsid w:val="00CF372A"/>
    <w:rsid w:val="00CF76D9"/>
    <w:rsid w:val="00D059D7"/>
    <w:rsid w:val="00D15C8D"/>
    <w:rsid w:val="00D1764F"/>
    <w:rsid w:val="00D21745"/>
    <w:rsid w:val="00D232C2"/>
    <w:rsid w:val="00D2562A"/>
    <w:rsid w:val="00D263A8"/>
    <w:rsid w:val="00D273D6"/>
    <w:rsid w:val="00D27BDB"/>
    <w:rsid w:val="00D36043"/>
    <w:rsid w:val="00D3611F"/>
    <w:rsid w:val="00D3753C"/>
    <w:rsid w:val="00D467D9"/>
    <w:rsid w:val="00D46F57"/>
    <w:rsid w:val="00D54154"/>
    <w:rsid w:val="00D577C7"/>
    <w:rsid w:val="00D610CF"/>
    <w:rsid w:val="00D62332"/>
    <w:rsid w:val="00D640A7"/>
    <w:rsid w:val="00D702F9"/>
    <w:rsid w:val="00D70791"/>
    <w:rsid w:val="00D72D8B"/>
    <w:rsid w:val="00D750DE"/>
    <w:rsid w:val="00D82EEA"/>
    <w:rsid w:val="00D85B1F"/>
    <w:rsid w:val="00D87BB8"/>
    <w:rsid w:val="00D9054B"/>
    <w:rsid w:val="00D920A0"/>
    <w:rsid w:val="00D92FDA"/>
    <w:rsid w:val="00D930F0"/>
    <w:rsid w:val="00DA28B3"/>
    <w:rsid w:val="00DA3632"/>
    <w:rsid w:val="00DB1065"/>
    <w:rsid w:val="00DC445C"/>
    <w:rsid w:val="00DC4C12"/>
    <w:rsid w:val="00DD0D06"/>
    <w:rsid w:val="00DD353A"/>
    <w:rsid w:val="00DE23AC"/>
    <w:rsid w:val="00DE572A"/>
    <w:rsid w:val="00DE6356"/>
    <w:rsid w:val="00DE72A8"/>
    <w:rsid w:val="00DF3B30"/>
    <w:rsid w:val="00DF6826"/>
    <w:rsid w:val="00DF6F8F"/>
    <w:rsid w:val="00DF7F8B"/>
    <w:rsid w:val="00E078E1"/>
    <w:rsid w:val="00E1325C"/>
    <w:rsid w:val="00E14C53"/>
    <w:rsid w:val="00E15DDE"/>
    <w:rsid w:val="00E203D7"/>
    <w:rsid w:val="00E24D91"/>
    <w:rsid w:val="00E260A3"/>
    <w:rsid w:val="00E3115C"/>
    <w:rsid w:val="00E31AAA"/>
    <w:rsid w:val="00E31DAD"/>
    <w:rsid w:val="00E4041E"/>
    <w:rsid w:val="00E40FE9"/>
    <w:rsid w:val="00E4710B"/>
    <w:rsid w:val="00E5368D"/>
    <w:rsid w:val="00E62117"/>
    <w:rsid w:val="00E63DDE"/>
    <w:rsid w:val="00E738A5"/>
    <w:rsid w:val="00E74857"/>
    <w:rsid w:val="00E829DA"/>
    <w:rsid w:val="00E83A5C"/>
    <w:rsid w:val="00E84987"/>
    <w:rsid w:val="00E861B5"/>
    <w:rsid w:val="00EA2A73"/>
    <w:rsid w:val="00EB1A72"/>
    <w:rsid w:val="00EB62D4"/>
    <w:rsid w:val="00EB69EF"/>
    <w:rsid w:val="00EC080E"/>
    <w:rsid w:val="00EC409D"/>
    <w:rsid w:val="00EC6022"/>
    <w:rsid w:val="00EC7E9D"/>
    <w:rsid w:val="00ED0DAF"/>
    <w:rsid w:val="00ED36FF"/>
    <w:rsid w:val="00EE23C0"/>
    <w:rsid w:val="00EE3AE1"/>
    <w:rsid w:val="00EE61EE"/>
    <w:rsid w:val="00EF5575"/>
    <w:rsid w:val="00EF7B07"/>
    <w:rsid w:val="00F03366"/>
    <w:rsid w:val="00F048D1"/>
    <w:rsid w:val="00F04F9F"/>
    <w:rsid w:val="00F05599"/>
    <w:rsid w:val="00F12B2F"/>
    <w:rsid w:val="00F12D4D"/>
    <w:rsid w:val="00F23465"/>
    <w:rsid w:val="00F30D7A"/>
    <w:rsid w:val="00F34F90"/>
    <w:rsid w:val="00F42468"/>
    <w:rsid w:val="00F531D6"/>
    <w:rsid w:val="00F57011"/>
    <w:rsid w:val="00F5784B"/>
    <w:rsid w:val="00F62A35"/>
    <w:rsid w:val="00F636AB"/>
    <w:rsid w:val="00F64C7E"/>
    <w:rsid w:val="00F65669"/>
    <w:rsid w:val="00F67FE4"/>
    <w:rsid w:val="00F768C1"/>
    <w:rsid w:val="00F80A72"/>
    <w:rsid w:val="00F80BD7"/>
    <w:rsid w:val="00F86A0E"/>
    <w:rsid w:val="00F937FE"/>
    <w:rsid w:val="00F952C1"/>
    <w:rsid w:val="00F96965"/>
    <w:rsid w:val="00FB0B43"/>
    <w:rsid w:val="00FB3DE8"/>
    <w:rsid w:val="00FB5C29"/>
    <w:rsid w:val="00FC550F"/>
    <w:rsid w:val="00FD09A6"/>
    <w:rsid w:val="00FD2DFF"/>
    <w:rsid w:val="00FD6837"/>
    <w:rsid w:val="00FE2672"/>
    <w:rsid w:val="00FF08AF"/>
    <w:rsid w:val="00FF0B6D"/>
    <w:rsid w:val="00FF31E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FA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kern w:val="28"/>
      <w:sz w:val="20"/>
      <w:szCs w:val="20"/>
    </w:rPr>
  </w:style>
  <w:style w:type="paragraph" w:styleId="Heading1">
    <w:name w:val="heading 1"/>
    <w:basedOn w:val="Normal"/>
    <w:next w:val="Normal"/>
    <w:link w:val="Heading1Char"/>
    <w:qFormat/>
    <w:rsid w:val="001B0945"/>
    <w:pPr>
      <w:shd w:val="clear" w:color="auto" w:fill="BFBFBF" w:themeFill="background1" w:themeFillShade="BF"/>
      <w:spacing w:line="360" w:lineRule="auto"/>
      <w:outlineLvl w:val="0"/>
    </w:pPr>
    <w:rPr>
      <w:b/>
      <w:sz w:val="24"/>
      <w:szCs w:val="24"/>
    </w:rPr>
  </w:style>
  <w:style w:type="paragraph" w:styleId="Heading2">
    <w:name w:val="heading 2"/>
    <w:basedOn w:val="Heading1"/>
    <w:next w:val="Normal"/>
    <w:link w:val="Heading2Char"/>
    <w:unhideWhenUsed/>
    <w:qFormat/>
    <w:rsid w:val="001B0945"/>
    <w:pPr>
      <w:numPr>
        <w:numId w:val="1"/>
      </w:numPr>
      <w:shd w:val="clear" w:color="auto" w:fill="auto"/>
      <w:outlineLvl w:val="1"/>
    </w:pPr>
  </w:style>
  <w:style w:type="paragraph" w:styleId="Heading3">
    <w:name w:val="heading 3"/>
    <w:basedOn w:val="Heading2"/>
    <w:next w:val="Normal"/>
    <w:link w:val="Heading3Char"/>
    <w:unhideWhenUsed/>
    <w:qFormat/>
    <w:rsid w:val="001B0945"/>
    <w:pPr>
      <w:numPr>
        <w:ilvl w:val="1"/>
        <w:numId w:val="3"/>
      </w:numPr>
      <w:outlineLvl w:val="2"/>
    </w:pPr>
    <w:rPr>
      <w:i/>
    </w:rPr>
  </w:style>
  <w:style w:type="paragraph" w:styleId="Heading4">
    <w:name w:val="heading 4"/>
    <w:basedOn w:val="Heading3"/>
    <w:next w:val="Normal"/>
    <w:link w:val="Heading4Char"/>
    <w:unhideWhenUsed/>
    <w:qFormat/>
    <w:rsid w:val="001B0945"/>
    <w:pPr>
      <w:numPr>
        <w:ilvl w:val="0"/>
        <w:numId w:val="0"/>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0945"/>
    <w:rPr>
      <w:rFonts w:ascii="Times New Roman" w:eastAsia="Times New Roman" w:hAnsi="Times New Roman" w:cs="Times New Roman"/>
      <w:b/>
      <w:kern w:val="28"/>
      <w:sz w:val="24"/>
      <w:szCs w:val="24"/>
      <w:shd w:val="clear" w:color="auto" w:fill="BFBFBF" w:themeFill="background1" w:themeFillShade="BF"/>
    </w:rPr>
  </w:style>
  <w:style w:type="character" w:customStyle="1" w:styleId="Heading2Char">
    <w:name w:val="Heading 2 Char"/>
    <w:basedOn w:val="DefaultParagraphFont"/>
    <w:link w:val="Heading2"/>
    <w:rsid w:val="001B0945"/>
    <w:rPr>
      <w:rFonts w:ascii="Times New Roman" w:eastAsia="Times New Roman" w:hAnsi="Times New Roman" w:cs="Times New Roman"/>
      <w:b/>
      <w:kern w:val="28"/>
      <w:sz w:val="24"/>
      <w:szCs w:val="24"/>
    </w:rPr>
  </w:style>
  <w:style w:type="character" w:customStyle="1" w:styleId="Heading3Char">
    <w:name w:val="Heading 3 Char"/>
    <w:basedOn w:val="DefaultParagraphFont"/>
    <w:link w:val="Heading3"/>
    <w:rsid w:val="001B0945"/>
    <w:rPr>
      <w:rFonts w:ascii="Times New Roman" w:eastAsia="Times New Roman" w:hAnsi="Times New Roman" w:cs="Times New Roman"/>
      <w:b/>
      <w:i/>
      <w:kern w:val="28"/>
      <w:sz w:val="24"/>
      <w:szCs w:val="24"/>
    </w:rPr>
  </w:style>
  <w:style w:type="character" w:customStyle="1" w:styleId="Heading4Char">
    <w:name w:val="Heading 4 Char"/>
    <w:basedOn w:val="DefaultParagraphFont"/>
    <w:link w:val="Heading4"/>
    <w:rsid w:val="001B0945"/>
    <w:rPr>
      <w:rFonts w:ascii="Times New Roman" w:eastAsia="Times New Roman" w:hAnsi="Times New Roman" w:cs="Times New Roman"/>
      <w:b/>
      <w:i/>
      <w:kern w:val="28"/>
      <w:sz w:val="24"/>
      <w:szCs w:val="24"/>
    </w:rPr>
  </w:style>
  <w:style w:type="paragraph" w:styleId="Header">
    <w:name w:val="header"/>
    <w:basedOn w:val="Normal"/>
    <w:link w:val="HeaderChar"/>
    <w:rsid w:val="001B0945"/>
    <w:pPr>
      <w:tabs>
        <w:tab w:val="center" w:pos="4320"/>
        <w:tab w:val="right" w:pos="8640"/>
      </w:tabs>
    </w:pPr>
  </w:style>
  <w:style w:type="character" w:customStyle="1" w:styleId="HeaderChar">
    <w:name w:val="Header Char"/>
    <w:basedOn w:val="DefaultParagraphFont"/>
    <w:link w:val="Header"/>
    <w:rsid w:val="001B0945"/>
    <w:rPr>
      <w:rFonts w:ascii="Times New Roman" w:eastAsia="Times New Roman" w:hAnsi="Times New Roman" w:cs="Times New Roman"/>
      <w:kern w:val="28"/>
      <w:sz w:val="20"/>
      <w:szCs w:val="20"/>
    </w:rPr>
  </w:style>
  <w:style w:type="paragraph" w:styleId="Footer">
    <w:name w:val="footer"/>
    <w:basedOn w:val="Normal"/>
    <w:link w:val="FooterChar"/>
    <w:rsid w:val="001B0945"/>
    <w:pPr>
      <w:tabs>
        <w:tab w:val="center" w:pos="4320"/>
        <w:tab w:val="right" w:pos="8640"/>
      </w:tabs>
    </w:pPr>
  </w:style>
  <w:style w:type="character" w:customStyle="1" w:styleId="FooterChar">
    <w:name w:val="Footer Char"/>
    <w:basedOn w:val="DefaultParagraphFont"/>
    <w:link w:val="Footer"/>
    <w:rsid w:val="001B0945"/>
    <w:rPr>
      <w:rFonts w:ascii="Times New Roman" w:eastAsia="Times New Roman" w:hAnsi="Times New Roman" w:cs="Times New Roman"/>
      <w:kern w:val="28"/>
      <w:sz w:val="20"/>
      <w:szCs w:val="20"/>
    </w:rPr>
  </w:style>
  <w:style w:type="paragraph" w:styleId="ListParagraph">
    <w:name w:val="List Paragraph"/>
    <w:basedOn w:val="Normal"/>
    <w:uiPriority w:val="34"/>
    <w:qFormat/>
    <w:rsid w:val="001B0945"/>
    <w:pPr>
      <w:ind w:left="720"/>
      <w:contextualSpacing/>
    </w:pPr>
  </w:style>
  <w:style w:type="paragraph" w:styleId="TOC1">
    <w:name w:val="toc 1"/>
    <w:basedOn w:val="Normal"/>
    <w:next w:val="Normal"/>
    <w:autoRedefine/>
    <w:uiPriority w:val="39"/>
    <w:rsid w:val="001B0945"/>
    <w:pPr>
      <w:tabs>
        <w:tab w:val="left" w:pos="403"/>
        <w:tab w:val="right" w:leader="dot" w:pos="9394"/>
      </w:tabs>
      <w:spacing w:line="360" w:lineRule="auto"/>
      <w:jc w:val="center"/>
    </w:pPr>
    <w:rPr>
      <w:b/>
      <w:sz w:val="24"/>
      <w:szCs w:val="24"/>
    </w:rPr>
  </w:style>
  <w:style w:type="paragraph" w:styleId="TOC2">
    <w:name w:val="toc 2"/>
    <w:basedOn w:val="Normal"/>
    <w:next w:val="Normal"/>
    <w:autoRedefine/>
    <w:uiPriority w:val="39"/>
    <w:rsid w:val="001B0945"/>
    <w:pPr>
      <w:tabs>
        <w:tab w:val="left" w:pos="660"/>
        <w:tab w:val="right" w:leader="dot" w:pos="9394"/>
      </w:tabs>
      <w:spacing w:line="360" w:lineRule="auto"/>
      <w:ind w:left="198"/>
    </w:pPr>
    <w:rPr>
      <w:sz w:val="24"/>
    </w:rPr>
  </w:style>
  <w:style w:type="character" w:styleId="Hyperlink">
    <w:name w:val="Hyperlink"/>
    <w:uiPriority w:val="99"/>
    <w:unhideWhenUsed/>
    <w:rsid w:val="001B0945"/>
    <w:rPr>
      <w:color w:val="0000FF"/>
      <w:u w:val="single"/>
    </w:rPr>
  </w:style>
  <w:style w:type="paragraph" w:styleId="TOC3">
    <w:name w:val="toc 3"/>
    <w:basedOn w:val="Normal"/>
    <w:next w:val="Normal"/>
    <w:autoRedefine/>
    <w:uiPriority w:val="39"/>
    <w:rsid w:val="001B0945"/>
    <w:pPr>
      <w:spacing w:line="360" w:lineRule="auto"/>
      <w:ind w:left="403"/>
    </w:pPr>
    <w:rPr>
      <w:sz w:val="24"/>
    </w:rPr>
  </w:style>
  <w:style w:type="paragraph" w:customStyle="1" w:styleId="NCPEtemp3">
    <w:name w:val="NCPE_temp3"/>
    <w:basedOn w:val="Normal"/>
    <w:link w:val="NCPEtemp3Char"/>
    <w:qFormat/>
    <w:rsid w:val="001B0945"/>
    <w:pPr>
      <w:spacing w:line="360" w:lineRule="auto"/>
    </w:pPr>
    <w:rPr>
      <w:i/>
      <w:color w:val="0070C0"/>
      <w:sz w:val="24"/>
      <w:lang w:val="en-US"/>
    </w:rPr>
  </w:style>
  <w:style w:type="character" w:customStyle="1" w:styleId="NCPEtemp3Char">
    <w:name w:val="NCPE_temp3 Char"/>
    <w:link w:val="NCPEtemp3"/>
    <w:rsid w:val="001B0945"/>
    <w:rPr>
      <w:rFonts w:ascii="Times New Roman" w:eastAsia="Times New Roman" w:hAnsi="Times New Roman" w:cs="Times New Roman"/>
      <w:i/>
      <w:color w:val="0070C0"/>
      <w:kern w:val="28"/>
      <w:sz w:val="24"/>
      <w:szCs w:val="20"/>
      <w:lang w:val="en-US"/>
    </w:rPr>
  </w:style>
  <w:style w:type="paragraph" w:styleId="TOC4">
    <w:name w:val="toc 4"/>
    <w:basedOn w:val="Normal"/>
    <w:next w:val="Normal"/>
    <w:autoRedefine/>
    <w:uiPriority w:val="39"/>
    <w:rsid w:val="0014373F"/>
    <w:pPr>
      <w:tabs>
        <w:tab w:val="left" w:pos="1134"/>
        <w:tab w:val="right" w:leader="dot" w:pos="9394"/>
      </w:tabs>
      <w:spacing w:line="360" w:lineRule="auto"/>
      <w:ind w:left="601"/>
    </w:pPr>
    <w:rPr>
      <w:i/>
      <w:sz w:val="24"/>
    </w:rPr>
  </w:style>
  <w:style w:type="character" w:styleId="FollowedHyperlink">
    <w:name w:val="FollowedHyperlink"/>
    <w:basedOn w:val="DefaultParagraphFont"/>
    <w:uiPriority w:val="99"/>
    <w:semiHidden/>
    <w:unhideWhenUsed/>
    <w:rsid w:val="007E2477"/>
    <w:rPr>
      <w:color w:val="800080" w:themeColor="followedHyperlink"/>
      <w:u w:val="single"/>
    </w:rPr>
  </w:style>
  <w:style w:type="paragraph" w:customStyle="1" w:styleId="ChapterTitle">
    <w:name w:val="Chapter Title"/>
    <w:basedOn w:val="Normal"/>
    <w:rsid w:val="00A51215"/>
    <w:pPr>
      <w:numPr>
        <w:numId w:val="19"/>
      </w:numPr>
      <w:spacing w:line="360" w:lineRule="auto"/>
      <w:jc w:val="both"/>
    </w:pPr>
    <w:rPr>
      <w:rFonts w:ascii="Times New Roman Bold" w:hAnsi="Times New Roman Bold"/>
      <w:b/>
      <w:smallCaps/>
      <w:sz w:val="28"/>
      <w:szCs w:val="28"/>
    </w:rPr>
  </w:style>
  <w:style w:type="paragraph" w:customStyle="1" w:styleId="Numberedheading1">
    <w:name w:val="Numbered heading 1"/>
    <w:basedOn w:val="Heading1"/>
    <w:next w:val="Normal"/>
    <w:rsid w:val="00E14C53"/>
    <w:pPr>
      <w:keepNext/>
      <w:widowControl/>
      <w:numPr>
        <w:ilvl w:val="3"/>
        <w:numId w:val="24"/>
      </w:numPr>
      <w:shd w:val="clear" w:color="auto" w:fill="auto"/>
      <w:overflowPunct/>
      <w:autoSpaceDE/>
      <w:autoSpaceDN/>
      <w:adjustRightInd/>
      <w:spacing w:before="240" w:after="120"/>
      <w:textAlignment w:val="auto"/>
    </w:pPr>
    <w:rPr>
      <w:rFonts w:ascii="Arial" w:hAnsi="Arial" w:cs="Arial"/>
      <w:bCs/>
      <w:kern w:val="32"/>
      <w:sz w:val="32"/>
      <w:lang w:val="en-US"/>
    </w:rPr>
  </w:style>
  <w:style w:type="paragraph" w:customStyle="1" w:styleId="Bulletindent1">
    <w:name w:val="Bullet indent 1"/>
    <w:basedOn w:val="Normal"/>
    <w:link w:val="Bulletindent1Char"/>
    <w:rsid w:val="00E14C53"/>
    <w:pPr>
      <w:widowControl/>
      <w:numPr>
        <w:numId w:val="25"/>
      </w:numPr>
      <w:overflowPunct/>
      <w:autoSpaceDE/>
      <w:autoSpaceDN/>
      <w:adjustRightInd/>
      <w:spacing w:line="360" w:lineRule="auto"/>
      <w:textAlignment w:val="auto"/>
    </w:pPr>
    <w:rPr>
      <w:rFonts w:ascii="Arial" w:hAnsi="Arial"/>
      <w:kern w:val="0"/>
      <w:sz w:val="24"/>
      <w:szCs w:val="24"/>
      <w:lang w:val="x-none"/>
    </w:rPr>
  </w:style>
  <w:style w:type="character" w:customStyle="1" w:styleId="Bulletindent1Char">
    <w:name w:val="Bullet indent 1 Char"/>
    <w:link w:val="Bulletindent1"/>
    <w:rsid w:val="00E14C53"/>
    <w:rPr>
      <w:rFonts w:ascii="Arial" w:eastAsia="Times New Roman" w:hAnsi="Arial" w:cs="Times New Roman"/>
      <w:sz w:val="24"/>
      <w:szCs w:val="24"/>
      <w:lang w:val="x-none"/>
    </w:rPr>
  </w:style>
  <w:style w:type="paragraph" w:customStyle="1" w:styleId="Bulletindent1last">
    <w:name w:val="Bullet indent 1 last"/>
    <w:basedOn w:val="Normal"/>
    <w:next w:val="Normal"/>
    <w:rsid w:val="00E14C53"/>
    <w:pPr>
      <w:widowControl/>
      <w:numPr>
        <w:numId w:val="26"/>
      </w:numPr>
      <w:overflowPunct/>
      <w:autoSpaceDE/>
      <w:autoSpaceDN/>
      <w:adjustRightInd/>
      <w:spacing w:after="240" w:line="360" w:lineRule="auto"/>
      <w:textAlignment w:val="auto"/>
    </w:pPr>
    <w:rPr>
      <w:rFonts w:ascii="Arial" w:hAnsi="Arial"/>
      <w:kern w:val="0"/>
      <w:sz w:val="24"/>
      <w:szCs w:val="24"/>
      <w:lang w:val="en-GB"/>
    </w:rPr>
  </w:style>
  <w:style w:type="paragraph" w:customStyle="1" w:styleId="Numberedheading2">
    <w:name w:val="Numbered heading 2"/>
    <w:basedOn w:val="Heading2"/>
    <w:next w:val="Normal"/>
    <w:rsid w:val="00E14C53"/>
    <w:pPr>
      <w:keepNext/>
      <w:widowControl/>
      <w:numPr>
        <w:ilvl w:val="1"/>
        <w:numId w:val="24"/>
      </w:numPr>
      <w:overflowPunct/>
      <w:autoSpaceDE/>
      <w:autoSpaceDN/>
      <w:adjustRightInd/>
      <w:spacing w:before="240" w:after="60"/>
      <w:textAlignment w:val="auto"/>
    </w:pPr>
    <w:rPr>
      <w:rFonts w:ascii="Arial" w:hAnsi="Arial"/>
      <w:bCs/>
      <w:i/>
      <w:iCs/>
      <w:kern w:val="0"/>
      <w:sz w:val="28"/>
      <w:szCs w:val="28"/>
      <w:lang w:val="en-GB"/>
    </w:rPr>
  </w:style>
  <w:style w:type="paragraph" w:customStyle="1" w:styleId="Numberedlevel3text">
    <w:name w:val="Numbered level 3 text"/>
    <w:basedOn w:val="Normal"/>
    <w:rsid w:val="00E14C53"/>
    <w:pPr>
      <w:widowControl/>
      <w:numPr>
        <w:ilvl w:val="2"/>
        <w:numId w:val="24"/>
      </w:numPr>
      <w:tabs>
        <w:tab w:val="clear" w:pos="1134"/>
        <w:tab w:val="num" w:pos="1418"/>
      </w:tabs>
      <w:overflowPunct/>
      <w:autoSpaceDE/>
      <w:autoSpaceDN/>
      <w:adjustRightInd/>
      <w:spacing w:after="240" w:line="360" w:lineRule="auto"/>
      <w:ind w:left="1418" w:hanging="1418"/>
      <w:textAlignment w:val="auto"/>
      <w:outlineLvl w:val="2"/>
    </w:pPr>
    <w:rPr>
      <w:rFonts w:ascii="Arial" w:hAnsi="Arial"/>
      <w:bCs/>
      <w:kern w:val="0"/>
      <w:sz w:val="24"/>
      <w:szCs w:val="24"/>
      <w:lang w:val="en-GB"/>
    </w:rPr>
  </w:style>
  <w:style w:type="character" w:styleId="CommentReference">
    <w:name w:val="annotation reference"/>
    <w:basedOn w:val="DefaultParagraphFont"/>
    <w:uiPriority w:val="99"/>
    <w:semiHidden/>
    <w:unhideWhenUsed/>
    <w:rsid w:val="00633C45"/>
    <w:rPr>
      <w:sz w:val="16"/>
      <w:szCs w:val="16"/>
    </w:rPr>
  </w:style>
  <w:style w:type="paragraph" w:styleId="CommentText">
    <w:name w:val="annotation text"/>
    <w:basedOn w:val="Normal"/>
    <w:link w:val="CommentTextChar"/>
    <w:uiPriority w:val="99"/>
    <w:semiHidden/>
    <w:unhideWhenUsed/>
    <w:rsid w:val="00633C45"/>
  </w:style>
  <w:style w:type="character" w:customStyle="1" w:styleId="CommentTextChar">
    <w:name w:val="Comment Text Char"/>
    <w:basedOn w:val="DefaultParagraphFont"/>
    <w:link w:val="CommentText"/>
    <w:uiPriority w:val="99"/>
    <w:semiHidden/>
    <w:rsid w:val="00633C45"/>
    <w:rPr>
      <w:rFonts w:ascii="Times New Roman" w:eastAsia="Times New Roman" w:hAnsi="Times New Roman" w:cs="Times New Roman"/>
      <w:kern w:val="28"/>
      <w:sz w:val="20"/>
      <w:szCs w:val="20"/>
    </w:rPr>
  </w:style>
  <w:style w:type="paragraph" w:styleId="CommentSubject">
    <w:name w:val="annotation subject"/>
    <w:basedOn w:val="CommentText"/>
    <w:next w:val="CommentText"/>
    <w:link w:val="CommentSubjectChar"/>
    <w:uiPriority w:val="99"/>
    <w:semiHidden/>
    <w:unhideWhenUsed/>
    <w:rsid w:val="00633C45"/>
    <w:rPr>
      <w:b/>
      <w:bCs/>
    </w:rPr>
  </w:style>
  <w:style w:type="character" w:customStyle="1" w:styleId="CommentSubjectChar">
    <w:name w:val="Comment Subject Char"/>
    <w:basedOn w:val="CommentTextChar"/>
    <w:link w:val="CommentSubject"/>
    <w:uiPriority w:val="99"/>
    <w:semiHidden/>
    <w:rsid w:val="00633C45"/>
    <w:rPr>
      <w:rFonts w:ascii="Times New Roman" w:eastAsia="Times New Roman" w:hAnsi="Times New Roman" w:cs="Times New Roman"/>
      <w:b/>
      <w:bCs/>
      <w:kern w:val="28"/>
      <w:sz w:val="20"/>
      <w:szCs w:val="20"/>
    </w:rPr>
  </w:style>
  <w:style w:type="paragraph" w:styleId="BalloonText">
    <w:name w:val="Balloon Text"/>
    <w:basedOn w:val="Normal"/>
    <w:link w:val="BalloonTextChar"/>
    <w:uiPriority w:val="99"/>
    <w:semiHidden/>
    <w:unhideWhenUsed/>
    <w:rsid w:val="00633C45"/>
    <w:rPr>
      <w:rFonts w:ascii="Tahoma" w:hAnsi="Tahoma" w:cs="Tahoma"/>
      <w:sz w:val="16"/>
      <w:szCs w:val="16"/>
    </w:rPr>
  </w:style>
  <w:style w:type="character" w:customStyle="1" w:styleId="BalloonTextChar">
    <w:name w:val="Balloon Text Char"/>
    <w:basedOn w:val="DefaultParagraphFont"/>
    <w:link w:val="BalloonText"/>
    <w:uiPriority w:val="99"/>
    <w:semiHidden/>
    <w:rsid w:val="00633C45"/>
    <w:rPr>
      <w:rFonts w:ascii="Tahoma" w:eastAsia="Times New Roman" w:hAnsi="Tahoma" w:cs="Tahoma"/>
      <w:kern w:val="28"/>
      <w:sz w:val="16"/>
      <w:szCs w:val="16"/>
    </w:rPr>
  </w:style>
  <w:style w:type="table" w:styleId="TableGrid">
    <w:name w:val="Table Grid"/>
    <w:basedOn w:val="TableNormal"/>
    <w:uiPriority w:val="59"/>
    <w:rsid w:val="00C85B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774C8"/>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B0552C"/>
    <w:pPr>
      <w:spacing w:after="0" w:line="240" w:lineRule="auto"/>
    </w:pPr>
    <w:rPr>
      <w:rFonts w:ascii="Times New Roman" w:eastAsia="Times New Roman" w:hAnsi="Times New Roman" w:cs="Times New Roman"/>
      <w:kern w:val="28"/>
      <w:sz w:val="20"/>
      <w:szCs w:val="20"/>
    </w:rPr>
  </w:style>
  <w:style w:type="paragraph" w:styleId="NormalWeb">
    <w:name w:val="Normal (Web)"/>
    <w:basedOn w:val="Normal"/>
    <w:uiPriority w:val="99"/>
    <w:semiHidden/>
    <w:unhideWhenUsed/>
    <w:rsid w:val="005F42B6"/>
    <w:pPr>
      <w:widowControl/>
      <w:overflowPunct/>
      <w:autoSpaceDE/>
      <w:autoSpaceDN/>
      <w:adjustRightInd/>
      <w:spacing w:before="100" w:beforeAutospacing="1" w:after="100" w:afterAutospacing="1"/>
      <w:textAlignment w:val="auto"/>
    </w:pPr>
    <w:rPr>
      <w:kern w:val="0"/>
      <w:sz w:val="24"/>
      <w:szCs w:val="24"/>
      <w:lang w:eastAsia="en-IE"/>
    </w:rPr>
  </w:style>
  <w:style w:type="paragraph" w:customStyle="1" w:styleId="EndNoteBibliographyTitle">
    <w:name w:val="EndNote Bibliography Title"/>
    <w:basedOn w:val="Normal"/>
    <w:link w:val="EndNoteBibliographyTitleChar"/>
    <w:rsid w:val="007C5F43"/>
    <w:pPr>
      <w:jc w:val="center"/>
    </w:pPr>
    <w:rPr>
      <w:noProof/>
      <w:lang w:val="en-US"/>
    </w:rPr>
  </w:style>
  <w:style w:type="character" w:customStyle="1" w:styleId="EndNoteBibliographyTitleChar">
    <w:name w:val="EndNote Bibliography Title Char"/>
    <w:basedOn w:val="DefaultParagraphFont"/>
    <w:link w:val="EndNoteBibliographyTitle"/>
    <w:rsid w:val="007C5F43"/>
    <w:rPr>
      <w:rFonts w:ascii="Times New Roman" w:eastAsia="Times New Roman" w:hAnsi="Times New Roman" w:cs="Times New Roman"/>
      <w:noProof/>
      <w:kern w:val="28"/>
      <w:sz w:val="20"/>
      <w:szCs w:val="20"/>
      <w:lang w:val="en-US"/>
    </w:rPr>
  </w:style>
  <w:style w:type="paragraph" w:customStyle="1" w:styleId="EndNoteBibliography">
    <w:name w:val="EndNote Bibliography"/>
    <w:basedOn w:val="Normal"/>
    <w:link w:val="EndNoteBibliographyChar"/>
    <w:rsid w:val="007C5F43"/>
    <w:rPr>
      <w:noProof/>
      <w:lang w:val="en-US"/>
    </w:rPr>
  </w:style>
  <w:style w:type="character" w:customStyle="1" w:styleId="EndNoteBibliographyChar">
    <w:name w:val="EndNote Bibliography Char"/>
    <w:basedOn w:val="DefaultParagraphFont"/>
    <w:link w:val="EndNoteBibliography"/>
    <w:rsid w:val="007C5F43"/>
    <w:rPr>
      <w:rFonts w:ascii="Times New Roman" w:eastAsia="Times New Roman" w:hAnsi="Times New Roman" w:cs="Times New Roman"/>
      <w:noProof/>
      <w:kern w:val="28"/>
      <w:sz w:val="20"/>
      <w:szCs w:val="20"/>
      <w:lang w:val="en-US"/>
    </w:rPr>
  </w:style>
  <w:style w:type="paragraph" w:styleId="Caption">
    <w:name w:val="caption"/>
    <w:basedOn w:val="Normal"/>
    <w:next w:val="Normal"/>
    <w:uiPriority w:val="35"/>
    <w:unhideWhenUsed/>
    <w:qFormat/>
    <w:rsid w:val="008A00D0"/>
    <w:pPr>
      <w:spacing w:after="200"/>
    </w:pPr>
    <w:rPr>
      <w:b/>
      <w:bCs/>
      <w:color w:val="4F81BD" w:themeColor="accent1"/>
      <w:sz w:val="18"/>
      <w:szCs w:val="18"/>
    </w:rPr>
  </w:style>
  <w:style w:type="table" w:customStyle="1" w:styleId="TableGrid1">
    <w:name w:val="Table Grid1"/>
    <w:basedOn w:val="TableNormal"/>
    <w:next w:val="TableGrid"/>
    <w:uiPriority w:val="59"/>
    <w:rsid w:val="008A0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059D7"/>
    <w:pPr>
      <w:numPr>
        <w:numId w:val="53"/>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FA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kern w:val="28"/>
      <w:sz w:val="20"/>
      <w:szCs w:val="20"/>
    </w:rPr>
  </w:style>
  <w:style w:type="paragraph" w:styleId="Heading1">
    <w:name w:val="heading 1"/>
    <w:basedOn w:val="Normal"/>
    <w:next w:val="Normal"/>
    <w:link w:val="Heading1Char"/>
    <w:qFormat/>
    <w:rsid w:val="001B0945"/>
    <w:pPr>
      <w:shd w:val="clear" w:color="auto" w:fill="BFBFBF" w:themeFill="background1" w:themeFillShade="BF"/>
      <w:spacing w:line="360" w:lineRule="auto"/>
      <w:outlineLvl w:val="0"/>
    </w:pPr>
    <w:rPr>
      <w:b/>
      <w:sz w:val="24"/>
      <w:szCs w:val="24"/>
    </w:rPr>
  </w:style>
  <w:style w:type="paragraph" w:styleId="Heading2">
    <w:name w:val="heading 2"/>
    <w:basedOn w:val="Heading1"/>
    <w:next w:val="Normal"/>
    <w:link w:val="Heading2Char"/>
    <w:unhideWhenUsed/>
    <w:qFormat/>
    <w:rsid w:val="001B0945"/>
    <w:pPr>
      <w:numPr>
        <w:numId w:val="1"/>
      </w:numPr>
      <w:shd w:val="clear" w:color="auto" w:fill="auto"/>
      <w:outlineLvl w:val="1"/>
    </w:pPr>
  </w:style>
  <w:style w:type="paragraph" w:styleId="Heading3">
    <w:name w:val="heading 3"/>
    <w:basedOn w:val="Heading2"/>
    <w:next w:val="Normal"/>
    <w:link w:val="Heading3Char"/>
    <w:unhideWhenUsed/>
    <w:qFormat/>
    <w:rsid w:val="001B0945"/>
    <w:pPr>
      <w:numPr>
        <w:ilvl w:val="1"/>
        <w:numId w:val="3"/>
      </w:numPr>
      <w:outlineLvl w:val="2"/>
    </w:pPr>
    <w:rPr>
      <w:i/>
    </w:rPr>
  </w:style>
  <w:style w:type="paragraph" w:styleId="Heading4">
    <w:name w:val="heading 4"/>
    <w:basedOn w:val="Heading3"/>
    <w:next w:val="Normal"/>
    <w:link w:val="Heading4Char"/>
    <w:unhideWhenUsed/>
    <w:qFormat/>
    <w:rsid w:val="001B0945"/>
    <w:pPr>
      <w:numPr>
        <w:ilvl w:val="0"/>
        <w:numId w:val="0"/>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0945"/>
    <w:rPr>
      <w:rFonts w:ascii="Times New Roman" w:eastAsia="Times New Roman" w:hAnsi="Times New Roman" w:cs="Times New Roman"/>
      <w:b/>
      <w:kern w:val="28"/>
      <w:sz w:val="24"/>
      <w:szCs w:val="24"/>
      <w:shd w:val="clear" w:color="auto" w:fill="BFBFBF" w:themeFill="background1" w:themeFillShade="BF"/>
    </w:rPr>
  </w:style>
  <w:style w:type="character" w:customStyle="1" w:styleId="Heading2Char">
    <w:name w:val="Heading 2 Char"/>
    <w:basedOn w:val="DefaultParagraphFont"/>
    <w:link w:val="Heading2"/>
    <w:rsid w:val="001B0945"/>
    <w:rPr>
      <w:rFonts w:ascii="Times New Roman" w:eastAsia="Times New Roman" w:hAnsi="Times New Roman" w:cs="Times New Roman"/>
      <w:b/>
      <w:kern w:val="28"/>
      <w:sz w:val="24"/>
      <w:szCs w:val="24"/>
    </w:rPr>
  </w:style>
  <w:style w:type="character" w:customStyle="1" w:styleId="Heading3Char">
    <w:name w:val="Heading 3 Char"/>
    <w:basedOn w:val="DefaultParagraphFont"/>
    <w:link w:val="Heading3"/>
    <w:rsid w:val="001B0945"/>
    <w:rPr>
      <w:rFonts w:ascii="Times New Roman" w:eastAsia="Times New Roman" w:hAnsi="Times New Roman" w:cs="Times New Roman"/>
      <w:b/>
      <w:i/>
      <w:kern w:val="28"/>
      <w:sz w:val="24"/>
      <w:szCs w:val="24"/>
    </w:rPr>
  </w:style>
  <w:style w:type="character" w:customStyle="1" w:styleId="Heading4Char">
    <w:name w:val="Heading 4 Char"/>
    <w:basedOn w:val="DefaultParagraphFont"/>
    <w:link w:val="Heading4"/>
    <w:rsid w:val="001B0945"/>
    <w:rPr>
      <w:rFonts w:ascii="Times New Roman" w:eastAsia="Times New Roman" w:hAnsi="Times New Roman" w:cs="Times New Roman"/>
      <w:b/>
      <w:i/>
      <w:kern w:val="28"/>
      <w:sz w:val="24"/>
      <w:szCs w:val="24"/>
    </w:rPr>
  </w:style>
  <w:style w:type="paragraph" w:styleId="Header">
    <w:name w:val="header"/>
    <w:basedOn w:val="Normal"/>
    <w:link w:val="HeaderChar"/>
    <w:rsid w:val="001B0945"/>
    <w:pPr>
      <w:tabs>
        <w:tab w:val="center" w:pos="4320"/>
        <w:tab w:val="right" w:pos="8640"/>
      </w:tabs>
    </w:pPr>
  </w:style>
  <w:style w:type="character" w:customStyle="1" w:styleId="HeaderChar">
    <w:name w:val="Header Char"/>
    <w:basedOn w:val="DefaultParagraphFont"/>
    <w:link w:val="Header"/>
    <w:rsid w:val="001B0945"/>
    <w:rPr>
      <w:rFonts w:ascii="Times New Roman" w:eastAsia="Times New Roman" w:hAnsi="Times New Roman" w:cs="Times New Roman"/>
      <w:kern w:val="28"/>
      <w:sz w:val="20"/>
      <w:szCs w:val="20"/>
    </w:rPr>
  </w:style>
  <w:style w:type="paragraph" w:styleId="Footer">
    <w:name w:val="footer"/>
    <w:basedOn w:val="Normal"/>
    <w:link w:val="FooterChar"/>
    <w:rsid w:val="001B0945"/>
    <w:pPr>
      <w:tabs>
        <w:tab w:val="center" w:pos="4320"/>
        <w:tab w:val="right" w:pos="8640"/>
      </w:tabs>
    </w:pPr>
  </w:style>
  <w:style w:type="character" w:customStyle="1" w:styleId="FooterChar">
    <w:name w:val="Footer Char"/>
    <w:basedOn w:val="DefaultParagraphFont"/>
    <w:link w:val="Footer"/>
    <w:rsid w:val="001B0945"/>
    <w:rPr>
      <w:rFonts w:ascii="Times New Roman" w:eastAsia="Times New Roman" w:hAnsi="Times New Roman" w:cs="Times New Roman"/>
      <w:kern w:val="28"/>
      <w:sz w:val="20"/>
      <w:szCs w:val="20"/>
    </w:rPr>
  </w:style>
  <w:style w:type="paragraph" w:styleId="ListParagraph">
    <w:name w:val="List Paragraph"/>
    <w:basedOn w:val="Normal"/>
    <w:uiPriority w:val="34"/>
    <w:qFormat/>
    <w:rsid w:val="001B0945"/>
    <w:pPr>
      <w:ind w:left="720"/>
      <w:contextualSpacing/>
    </w:pPr>
  </w:style>
  <w:style w:type="paragraph" w:styleId="TOC1">
    <w:name w:val="toc 1"/>
    <w:basedOn w:val="Normal"/>
    <w:next w:val="Normal"/>
    <w:autoRedefine/>
    <w:uiPriority w:val="39"/>
    <w:rsid w:val="001B0945"/>
    <w:pPr>
      <w:tabs>
        <w:tab w:val="left" w:pos="403"/>
        <w:tab w:val="right" w:leader="dot" w:pos="9394"/>
      </w:tabs>
      <w:spacing w:line="360" w:lineRule="auto"/>
      <w:jc w:val="center"/>
    </w:pPr>
    <w:rPr>
      <w:b/>
      <w:sz w:val="24"/>
      <w:szCs w:val="24"/>
    </w:rPr>
  </w:style>
  <w:style w:type="paragraph" w:styleId="TOC2">
    <w:name w:val="toc 2"/>
    <w:basedOn w:val="Normal"/>
    <w:next w:val="Normal"/>
    <w:autoRedefine/>
    <w:uiPriority w:val="39"/>
    <w:rsid w:val="001B0945"/>
    <w:pPr>
      <w:tabs>
        <w:tab w:val="left" w:pos="660"/>
        <w:tab w:val="right" w:leader="dot" w:pos="9394"/>
      </w:tabs>
      <w:spacing w:line="360" w:lineRule="auto"/>
      <w:ind w:left="198"/>
    </w:pPr>
    <w:rPr>
      <w:sz w:val="24"/>
    </w:rPr>
  </w:style>
  <w:style w:type="character" w:styleId="Hyperlink">
    <w:name w:val="Hyperlink"/>
    <w:uiPriority w:val="99"/>
    <w:unhideWhenUsed/>
    <w:rsid w:val="001B0945"/>
    <w:rPr>
      <w:color w:val="0000FF"/>
      <w:u w:val="single"/>
    </w:rPr>
  </w:style>
  <w:style w:type="paragraph" w:styleId="TOC3">
    <w:name w:val="toc 3"/>
    <w:basedOn w:val="Normal"/>
    <w:next w:val="Normal"/>
    <w:autoRedefine/>
    <w:uiPriority w:val="39"/>
    <w:rsid w:val="001B0945"/>
    <w:pPr>
      <w:spacing w:line="360" w:lineRule="auto"/>
      <w:ind w:left="403"/>
    </w:pPr>
    <w:rPr>
      <w:sz w:val="24"/>
    </w:rPr>
  </w:style>
  <w:style w:type="paragraph" w:customStyle="1" w:styleId="NCPEtemp3">
    <w:name w:val="NCPE_temp3"/>
    <w:basedOn w:val="Normal"/>
    <w:link w:val="NCPEtemp3Char"/>
    <w:qFormat/>
    <w:rsid w:val="001B0945"/>
    <w:pPr>
      <w:spacing w:line="360" w:lineRule="auto"/>
    </w:pPr>
    <w:rPr>
      <w:i/>
      <w:color w:val="0070C0"/>
      <w:sz w:val="24"/>
      <w:lang w:val="en-US"/>
    </w:rPr>
  </w:style>
  <w:style w:type="character" w:customStyle="1" w:styleId="NCPEtemp3Char">
    <w:name w:val="NCPE_temp3 Char"/>
    <w:link w:val="NCPEtemp3"/>
    <w:rsid w:val="001B0945"/>
    <w:rPr>
      <w:rFonts w:ascii="Times New Roman" w:eastAsia="Times New Roman" w:hAnsi="Times New Roman" w:cs="Times New Roman"/>
      <w:i/>
      <w:color w:val="0070C0"/>
      <w:kern w:val="28"/>
      <w:sz w:val="24"/>
      <w:szCs w:val="20"/>
      <w:lang w:val="en-US"/>
    </w:rPr>
  </w:style>
  <w:style w:type="paragraph" w:styleId="TOC4">
    <w:name w:val="toc 4"/>
    <w:basedOn w:val="Normal"/>
    <w:next w:val="Normal"/>
    <w:autoRedefine/>
    <w:uiPriority w:val="39"/>
    <w:rsid w:val="0014373F"/>
    <w:pPr>
      <w:tabs>
        <w:tab w:val="left" w:pos="1134"/>
        <w:tab w:val="right" w:leader="dot" w:pos="9394"/>
      </w:tabs>
      <w:spacing w:line="360" w:lineRule="auto"/>
      <w:ind w:left="601"/>
    </w:pPr>
    <w:rPr>
      <w:i/>
      <w:sz w:val="24"/>
    </w:rPr>
  </w:style>
  <w:style w:type="character" w:styleId="FollowedHyperlink">
    <w:name w:val="FollowedHyperlink"/>
    <w:basedOn w:val="DefaultParagraphFont"/>
    <w:uiPriority w:val="99"/>
    <w:semiHidden/>
    <w:unhideWhenUsed/>
    <w:rsid w:val="007E2477"/>
    <w:rPr>
      <w:color w:val="800080" w:themeColor="followedHyperlink"/>
      <w:u w:val="single"/>
    </w:rPr>
  </w:style>
  <w:style w:type="paragraph" w:customStyle="1" w:styleId="ChapterTitle">
    <w:name w:val="Chapter Title"/>
    <w:basedOn w:val="Normal"/>
    <w:rsid w:val="00A51215"/>
    <w:pPr>
      <w:numPr>
        <w:numId w:val="19"/>
      </w:numPr>
      <w:spacing w:line="360" w:lineRule="auto"/>
      <w:jc w:val="both"/>
    </w:pPr>
    <w:rPr>
      <w:rFonts w:ascii="Times New Roman Bold" w:hAnsi="Times New Roman Bold"/>
      <w:b/>
      <w:smallCaps/>
      <w:sz w:val="28"/>
      <w:szCs w:val="28"/>
    </w:rPr>
  </w:style>
  <w:style w:type="paragraph" w:customStyle="1" w:styleId="Numberedheading1">
    <w:name w:val="Numbered heading 1"/>
    <w:basedOn w:val="Heading1"/>
    <w:next w:val="Normal"/>
    <w:rsid w:val="00E14C53"/>
    <w:pPr>
      <w:keepNext/>
      <w:widowControl/>
      <w:numPr>
        <w:ilvl w:val="3"/>
        <w:numId w:val="24"/>
      </w:numPr>
      <w:shd w:val="clear" w:color="auto" w:fill="auto"/>
      <w:overflowPunct/>
      <w:autoSpaceDE/>
      <w:autoSpaceDN/>
      <w:adjustRightInd/>
      <w:spacing w:before="240" w:after="120"/>
      <w:textAlignment w:val="auto"/>
    </w:pPr>
    <w:rPr>
      <w:rFonts w:ascii="Arial" w:hAnsi="Arial" w:cs="Arial"/>
      <w:bCs/>
      <w:kern w:val="32"/>
      <w:sz w:val="32"/>
      <w:lang w:val="en-US"/>
    </w:rPr>
  </w:style>
  <w:style w:type="paragraph" w:customStyle="1" w:styleId="Bulletindent1">
    <w:name w:val="Bullet indent 1"/>
    <w:basedOn w:val="Normal"/>
    <w:link w:val="Bulletindent1Char"/>
    <w:rsid w:val="00E14C53"/>
    <w:pPr>
      <w:widowControl/>
      <w:numPr>
        <w:numId w:val="25"/>
      </w:numPr>
      <w:overflowPunct/>
      <w:autoSpaceDE/>
      <w:autoSpaceDN/>
      <w:adjustRightInd/>
      <w:spacing w:line="360" w:lineRule="auto"/>
      <w:textAlignment w:val="auto"/>
    </w:pPr>
    <w:rPr>
      <w:rFonts w:ascii="Arial" w:hAnsi="Arial"/>
      <w:kern w:val="0"/>
      <w:sz w:val="24"/>
      <w:szCs w:val="24"/>
      <w:lang w:val="x-none"/>
    </w:rPr>
  </w:style>
  <w:style w:type="character" w:customStyle="1" w:styleId="Bulletindent1Char">
    <w:name w:val="Bullet indent 1 Char"/>
    <w:link w:val="Bulletindent1"/>
    <w:rsid w:val="00E14C53"/>
    <w:rPr>
      <w:rFonts w:ascii="Arial" w:eastAsia="Times New Roman" w:hAnsi="Arial" w:cs="Times New Roman"/>
      <w:sz w:val="24"/>
      <w:szCs w:val="24"/>
      <w:lang w:val="x-none"/>
    </w:rPr>
  </w:style>
  <w:style w:type="paragraph" w:customStyle="1" w:styleId="Bulletindent1last">
    <w:name w:val="Bullet indent 1 last"/>
    <w:basedOn w:val="Normal"/>
    <w:next w:val="Normal"/>
    <w:rsid w:val="00E14C53"/>
    <w:pPr>
      <w:widowControl/>
      <w:numPr>
        <w:numId w:val="26"/>
      </w:numPr>
      <w:overflowPunct/>
      <w:autoSpaceDE/>
      <w:autoSpaceDN/>
      <w:adjustRightInd/>
      <w:spacing w:after="240" w:line="360" w:lineRule="auto"/>
      <w:textAlignment w:val="auto"/>
    </w:pPr>
    <w:rPr>
      <w:rFonts w:ascii="Arial" w:hAnsi="Arial"/>
      <w:kern w:val="0"/>
      <w:sz w:val="24"/>
      <w:szCs w:val="24"/>
      <w:lang w:val="en-GB"/>
    </w:rPr>
  </w:style>
  <w:style w:type="paragraph" w:customStyle="1" w:styleId="Numberedheading2">
    <w:name w:val="Numbered heading 2"/>
    <w:basedOn w:val="Heading2"/>
    <w:next w:val="Normal"/>
    <w:rsid w:val="00E14C53"/>
    <w:pPr>
      <w:keepNext/>
      <w:widowControl/>
      <w:numPr>
        <w:ilvl w:val="1"/>
        <w:numId w:val="24"/>
      </w:numPr>
      <w:overflowPunct/>
      <w:autoSpaceDE/>
      <w:autoSpaceDN/>
      <w:adjustRightInd/>
      <w:spacing w:before="240" w:after="60"/>
      <w:textAlignment w:val="auto"/>
    </w:pPr>
    <w:rPr>
      <w:rFonts w:ascii="Arial" w:hAnsi="Arial"/>
      <w:bCs/>
      <w:i/>
      <w:iCs/>
      <w:kern w:val="0"/>
      <w:sz w:val="28"/>
      <w:szCs w:val="28"/>
      <w:lang w:val="en-GB"/>
    </w:rPr>
  </w:style>
  <w:style w:type="paragraph" w:customStyle="1" w:styleId="Numberedlevel3text">
    <w:name w:val="Numbered level 3 text"/>
    <w:basedOn w:val="Normal"/>
    <w:rsid w:val="00E14C53"/>
    <w:pPr>
      <w:widowControl/>
      <w:numPr>
        <w:ilvl w:val="2"/>
        <w:numId w:val="24"/>
      </w:numPr>
      <w:tabs>
        <w:tab w:val="clear" w:pos="1134"/>
        <w:tab w:val="num" w:pos="1418"/>
      </w:tabs>
      <w:overflowPunct/>
      <w:autoSpaceDE/>
      <w:autoSpaceDN/>
      <w:adjustRightInd/>
      <w:spacing w:after="240" w:line="360" w:lineRule="auto"/>
      <w:ind w:left="1418" w:hanging="1418"/>
      <w:textAlignment w:val="auto"/>
      <w:outlineLvl w:val="2"/>
    </w:pPr>
    <w:rPr>
      <w:rFonts w:ascii="Arial" w:hAnsi="Arial"/>
      <w:bCs/>
      <w:kern w:val="0"/>
      <w:sz w:val="24"/>
      <w:szCs w:val="24"/>
      <w:lang w:val="en-GB"/>
    </w:rPr>
  </w:style>
  <w:style w:type="character" w:styleId="CommentReference">
    <w:name w:val="annotation reference"/>
    <w:basedOn w:val="DefaultParagraphFont"/>
    <w:uiPriority w:val="99"/>
    <w:semiHidden/>
    <w:unhideWhenUsed/>
    <w:rsid w:val="00633C45"/>
    <w:rPr>
      <w:sz w:val="16"/>
      <w:szCs w:val="16"/>
    </w:rPr>
  </w:style>
  <w:style w:type="paragraph" w:styleId="CommentText">
    <w:name w:val="annotation text"/>
    <w:basedOn w:val="Normal"/>
    <w:link w:val="CommentTextChar"/>
    <w:uiPriority w:val="99"/>
    <w:semiHidden/>
    <w:unhideWhenUsed/>
    <w:rsid w:val="00633C45"/>
  </w:style>
  <w:style w:type="character" w:customStyle="1" w:styleId="CommentTextChar">
    <w:name w:val="Comment Text Char"/>
    <w:basedOn w:val="DefaultParagraphFont"/>
    <w:link w:val="CommentText"/>
    <w:uiPriority w:val="99"/>
    <w:semiHidden/>
    <w:rsid w:val="00633C45"/>
    <w:rPr>
      <w:rFonts w:ascii="Times New Roman" w:eastAsia="Times New Roman" w:hAnsi="Times New Roman" w:cs="Times New Roman"/>
      <w:kern w:val="28"/>
      <w:sz w:val="20"/>
      <w:szCs w:val="20"/>
    </w:rPr>
  </w:style>
  <w:style w:type="paragraph" w:styleId="CommentSubject">
    <w:name w:val="annotation subject"/>
    <w:basedOn w:val="CommentText"/>
    <w:next w:val="CommentText"/>
    <w:link w:val="CommentSubjectChar"/>
    <w:uiPriority w:val="99"/>
    <w:semiHidden/>
    <w:unhideWhenUsed/>
    <w:rsid w:val="00633C45"/>
    <w:rPr>
      <w:b/>
      <w:bCs/>
    </w:rPr>
  </w:style>
  <w:style w:type="character" w:customStyle="1" w:styleId="CommentSubjectChar">
    <w:name w:val="Comment Subject Char"/>
    <w:basedOn w:val="CommentTextChar"/>
    <w:link w:val="CommentSubject"/>
    <w:uiPriority w:val="99"/>
    <w:semiHidden/>
    <w:rsid w:val="00633C45"/>
    <w:rPr>
      <w:rFonts w:ascii="Times New Roman" w:eastAsia="Times New Roman" w:hAnsi="Times New Roman" w:cs="Times New Roman"/>
      <w:b/>
      <w:bCs/>
      <w:kern w:val="28"/>
      <w:sz w:val="20"/>
      <w:szCs w:val="20"/>
    </w:rPr>
  </w:style>
  <w:style w:type="paragraph" w:styleId="BalloonText">
    <w:name w:val="Balloon Text"/>
    <w:basedOn w:val="Normal"/>
    <w:link w:val="BalloonTextChar"/>
    <w:uiPriority w:val="99"/>
    <w:semiHidden/>
    <w:unhideWhenUsed/>
    <w:rsid w:val="00633C45"/>
    <w:rPr>
      <w:rFonts w:ascii="Tahoma" w:hAnsi="Tahoma" w:cs="Tahoma"/>
      <w:sz w:val="16"/>
      <w:szCs w:val="16"/>
    </w:rPr>
  </w:style>
  <w:style w:type="character" w:customStyle="1" w:styleId="BalloonTextChar">
    <w:name w:val="Balloon Text Char"/>
    <w:basedOn w:val="DefaultParagraphFont"/>
    <w:link w:val="BalloonText"/>
    <w:uiPriority w:val="99"/>
    <w:semiHidden/>
    <w:rsid w:val="00633C45"/>
    <w:rPr>
      <w:rFonts w:ascii="Tahoma" w:eastAsia="Times New Roman" w:hAnsi="Tahoma" w:cs="Tahoma"/>
      <w:kern w:val="28"/>
      <w:sz w:val="16"/>
      <w:szCs w:val="16"/>
    </w:rPr>
  </w:style>
  <w:style w:type="table" w:styleId="TableGrid">
    <w:name w:val="Table Grid"/>
    <w:basedOn w:val="TableNormal"/>
    <w:uiPriority w:val="59"/>
    <w:rsid w:val="00C85B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774C8"/>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B0552C"/>
    <w:pPr>
      <w:spacing w:after="0" w:line="240" w:lineRule="auto"/>
    </w:pPr>
    <w:rPr>
      <w:rFonts w:ascii="Times New Roman" w:eastAsia="Times New Roman" w:hAnsi="Times New Roman" w:cs="Times New Roman"/>
      <w:kern w:val="28"/>
      <w:sz w:val="20"/>
      <w:szCs w:val="20"/>
    </w:rPr>
  </w:style>
  <w:style w:type="paragraph" w:styleId="NormalWeb">
    <w:name w:val="Normal (Web)"/>
    <w:basedOn w:val="Normal"/>
    <w:uiPriority w:val="99"/>
    <w:semiHidden/>
    <w:unhideWhenUsed/>
    <w:rsid w:val="005F42B6"/>
    <w:pPr>
      <w:widowControl/>
      <w:overflowPunct/>
      <w:autoSpaceDE/>
      <w:autoSpaceDN/>
      <w:adjustRightInd/>
      <w:spacing w:before="100" w:beforeAutospacing="1" w:after="100" w:afterAutospacing="1"/>
      <w:textAlignment w:val="auto"/>
    </w:pPr>
    <w:rPr>
      <w:kern w:val="0"/>
      <w:sz w:val="24"/>
      <w:szCs w:val="24"/>
      <w:lang w:eastAsia="en-IE"/>
    </w:rPr>
  </w:style>
  <w:style w:type="paragraph" w:customStyle="1" w:styleId="EndNoteBibliographyTitle">
    <w:name w:val="EndNote Bibliography Title"/>
    <w:basedOn w:val="Normal"/>
    <w:link w:val="EndNoteBibliographyTitleChar"/>
    <w:rsid w:val="007C5F43"/>
    <w:pPr>
      <w:jc w:val="center"/>
    </w:pPr>
    <w:rPr>
      <w:noProof/>
      <w:lang w:val="en-US"/>
    </w:rPr>
  </w:style>
  <w:style w:type="character" w:customStyle="1" w:styleId="EndNoteBibliographyTitleChar">
    <w:name w:val="EndNote Bibliography Title Char"/>
    <w:basedOn w:val="DefaultParagraphFont"/>
    <w:link w:val="EndNoteBibliographyTitle"/>
    <w:rsid w:val="007C5F43"/>
    <w:rPr>
      <w:rFonts w:ascii="Times New Roman" w:eastAsia="Times New Roman" w:hAnsi="Times New Roman" w:cs="Times New Roman"/>
      <w:noProof/>
      <w:kern w:val="28"/>
      <w:sz w:val="20"/>
      <w:szCs w:val="20"/>
      <w:lang w:val="en-US"/>
    </w:rPr>
  </w:style>
  <w:style w:type="paragraph" w:customStyle="1" w:styleId="EndNoteBibliography">
    <w:name w:val="EndNote Bibliography"/>
    <w:basedOn w:val="Normal"/>
    <w:link w:val="EndNoteBibliographyChar"/>
    <w:rsid w:val="007C5F43"/>
    <w:rPr>
      <w:noProof/>
      <w:lang w:val="en-US"/>
    </w:rPr>
  </w:style>
  <w:style w:type="character" w:customStyle="1" w:styleId="EndNoteBibliographyChar">
    <w:name w:val="EndNote Bibliography Char"/>
    <w:basedOn w:val="DefaultParagraphFont"/>
    <w:link w:val="EndNoteBibliography"/>
    <w:rsid w:val="007C5F43"/>
    <w:rPr>
      <w:rFonts w:ascii="Times New Roman" w:eastAsia="Times New Roman" w:hAnsi="Times New Roman" w:cs="Times New Roman"/>
      <w:noProof/>
      <w:kern w:val="28"/>
      <w:sz w:val="20"/>
      <w:szCs w:val="20"/>
      <w:lang w:val="en-US"/>
    </w:rPr>
  </w:style>
  <w:style w:type="paragraph" w:styleId="Caption">
    <w:name w:val="caption"/>
    <w:basedOn w:val="Normal"/>
    <w:next w:val="Normal"/>
    <w:uiPriority w:val="35"/>
    <w:unhideWhenUsed/>
    <w:qFormat/>
    <w:rsid w:val="008A00D0"/>
    <w:pPr>
      <w:spacing w:after="200"/>
    </w:pPr>
    <w:rPr>
      <w:b/>
      <w:bCs/>
      <w:color w:val="4F81BD" w:themeColor="accent1"/>
      <w:sz w:val="18"/>
      <w:szCs w:val="18"/>
    </w:rPr>
  </w:style>
  <w:style w:type="table" w:customStyle="1" w:styleId="TableGrid1">
    <w:name w:val="Table Grid1"/>
    <w:basedOn w:val="TableNormal"/>
    <w:next w:val="TableGrid"/>
    <w:uiPriority w:val="59"/>
    <w:rsid w:val="008A0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059D7"/>
    <w:pPr>
      <w:numPr>
        <w:numId w:val="5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845405">
      <w:bodyDiv w:val="1"/>
      <w:marLeft w:val="0"/>
      <w:marRight w:val="0"/>
      <w:marTop w:val="0"/>
      <w:marBottom w:val="0"/>
      <w:divBdr>
        <w:top w:val="none" w:sz="0" w:space="0" w:color="auto"/>
        <w:left w:val="none" w:sz="0" w:space="0" w:color="auto"/>
        <w:bottom w:val="none" w:sz="0" w:space="0" w:color="auto"/>
        <w:right w:val="none" w:sz="0" w:space="0" w:color="auto"/>
      </w:divBdr>
    </w:div>
    <w:div w:id="1368069679">
      <w:bodyDiv w:val="1"/>
      <w:marLeft w:val="0"/>
      <w:marRight w:val="0"/>
      <w:marTop w:val="0"/>
      <w:marBottom w:val="0"/>
      <w:divBdr>
        <w:top w:val="none" w:sz="0" w:space="0" w:color="auto"/>
        <w:left w:val="none" w:sz="0" w:space="0" w:color="auto"/>
        <w:bottom w:val="none" w:sz="0" w:space="0" w:color="auto"/>
        <w:right w:val="none" w:sz="0" w:space="0" w:color="auto"/>
      </w:divBdr>
    </w:div>
    <w:div w:id="1373263811">
      <w:bodyDiv w:val="1"/>
      <w:marLeft w:val="0"/>
      <w:marRight w:val="0"/>
      <w:marTop w:val="0"/>
      <w:marBottom w:val="0"/>
      <w:divBdr>
        <w:top w:val="none" w:sz="0" w:space="0" w:color="auto"/>
        <w:left w:val="none" w:sz="0" w:space="0" w:color="auto"/>
        <w:bottom w:val="none" w:sz="0" w:space="0" w:color="auto"/>
        <w:right w:val="none" w:sz="0" w:space="0" w:color="auto"/>
      </w:divBdr>
    </w:div>
    <w:div w:id="1521354576">
      <w:bodyDiv w:val="1"/>
      <w:marLeft w:val="0"/>
      <w:marRight w:val="0"/>
      <w:marTop w:val="0"/>
      <w:marBottom w:val="0"/>
      <w:divBdr>
        <w:top w:val="none" w:sz="0" w:space="0" w:color="auto"/>
        <w:left w:val="none" w:sz="0" w:space="0" w:color="auto"/>
        <w:bottom w:val="none" w:sz="0" w:space="0" w:color="auto"/>
        <w:right w:val="none" w:sz="0" w:space="0" w:color="auto"/>
      </w:divBdr>
    </w:div>
    <w:div w:id="1680157907">
      <w:bodyDiv w:val="1"/>
      <w:marLeft w:val="0"/>
      <w:marRight w:val="0"/>
      <w:marTop w:val="0"/>
      <w:marBottom w:val="0"/>
      <w:divBdr>
        <w:top w:val="none" w:sz="0" w:space="0" w:color="auto"/>
        <w:left w:val="none" w:sz="0" w:space="0" w:color="auto"/>
        <w:bottom w:val="none" w:sz="0" w:space="0" w:color="auto"/>
        <w:right w:val="none" w:sz="0" w:space="0" w:color="auto"/>
      </w:divBdr>
    </w:div>
    <w:div w:id="1689604567">
      <w:bodyDiv w:val="1"/>
      <w:marLeft w:val="0"/>
      <w:marRight w:val="0"/>
      <w:marTop w:val="0"/>
      <w:marBottom w:val="0"/>
      <w:divBdr>
        <w:top w:val="none" w:sz="0" w:space="0" w:color="auto"/>
        <w:left w:val="none" w:sz="0" w:space="0" w:color="auto"/>
        <w:bottom w:val="none" w:sz="0" w:space="0" w:color="auto"/>
        <w:right w:val="none" w:sz="0" w:space="0" w:color="auto"/>
      </w:divBdr>
    </w:div>
    <w:div w:id="176010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hse.ie/eng/about/Who/cpu/IPHAAgreement2016.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ncpe.ie"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ncpe.ie/submission-process/hta-guidelines/guidelines-for-inclusion-of-drug-costs/" TargetMode="External"/><Relationship Id="rId25" Type="http://schemas.openxmlformats.org/officeDocument/2006/relationships/hyperlink" Target="https://assets.gov.ie/20001/35c13bbd055a4a09961a4ec59c93c798.pdf" TargetMode="External"/><Relationship Id="rId2" Type="http://schemas.openxmlformats.org/officeDocument/2006/relationships/numbering" Target="numbering.xml"/><Relationship Id="rId16" Type="http://schemas.openxmlformats.org/officeDocument/2006/relationships/hyperlink" Target="http://www.prisma-statement.org/" TargetMode="External"/><Relationship Id="rId20" Type="http://schemas.openxmlformats.org/officeDocument/2006/relationships/hyperlink" Target="http://www.hse.ie/eng/about/Who/cpu/IPHAAgreement2016.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ncpe.ie" TargetMode="External"/><Relationship Id="rId5" Type="http://schemas.openxmlformats.org/officeDocument/2006/relationships/settings" Target="settings.xml"/><Relationship Id="rId15" Type="http://schemas.openxmlformats.org/officeDocument/2006/relationships/hyperlink" Target="http://www.ncpe.ie" TargetMode="External"/><Relationship Id="rId23" Type="http://schemas.openxmlformats.org/officeDocument/2006/relationships/hyperlink" Target="http://www.ncpe.ie/submission-process/hta-guidelines/guidelines-for-inclusion-of-drug-costs/" TargetMode="External"/><Relationship Id="rId10" Type="http://schemas.openxmlformats.org/officeDocument/2006/relationships/header" Target="header1.xml"/><Relationship Id="rId19" Type="http://schemas.openxmlformats.org/officeDocument/2006/relationships/hyperlink" Target="http://www.hse.ie/eng/about/Who/cpu/IPHAAgreement2016.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hiqa.ie" TargetMode="External"/><Relationship Id="rId22" Type="http://schemas.openxmlformats.org/officeDocument/2006/relationships/hyperlink" Target="http://www.ncpe.i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4CBE9-F47A-4429-A34B-FA58B6506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7593</Words>
  <Characters>43281</Characters>
  <Application>Microsoft Office Word</Application>
  <DocSecurity>4</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St James's Hospital</Company>
  <LinksUpToDate>false</LinksUpToDate>
  <CharactersWithSpaces>50773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Fogarty, Emer (NCPE)</dc:creator>
  <cp:lastModifiedBy>HelenOD</cp:lastModifiedBy>
  <cp:revision>2</cp:revision>
  <cp:lastPrinted>2019-11-08T15:33:00Z</cp:lastPrinted>
  <dcterms:created xsi:type="dcterms:W3CDTF">2019-11-11T10:01:00Z</dcterms:created>
  <dcterms:modified xsi:type="dcterms:W3CDTF">2019-11-11T10:01:00Z</dcterms:modified>
</cp:coreProperties>
</file>