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page" w:tblpX="855" w:tblpY="-277"/>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tblGrid>
      <w:tr w:rsidR="00BD6AAC" w:rsidRPr="004A2A0D" w14:paraId="2BD42B17" w14:textId="77777777" w:rsidTr="00BD6AAC">
        <w:tc>
          <w:tcPr>
            <w:tcW w:w="5954" w:type="dxa"/>
          </w:tcPr>
          <w:p w14:paraId="00F29357" w14:textId="41D0CAD8" w:rsidR="00BD6AAC" w:rsidRDefault="00A44333" w:rsidP="00BD6AAC">
            <w:pPr>
              <w:tabs>
                <w:tab w:val="left" w:pos="1552"/>
              </w:tabs>
              <w:spacing w:line="360" w:lineRule="auto"/>
              <w:rPr>
                <w:rFonts w:asciiTheme="minorHAnsi" w:hAnsiTheme="minorHAnsi"/>
                <w:b/>
                <w:color w:val="FFFFFF" w:themeColor="background1"/>
                <w:sz w:val="48"/>
                <w:szCs w:val="44"/>
              </w:rPr>
            </w:pPr>
            <w:r w:rsidRPr="00A44333">
              <w:rPr>
                <w:rFonts w:asciiTheme="minorHAnsi" w:hAnsiTheme="minorHAnsi"/>
                <w:b/>
                <w:color w:val="FFFFFF" w:themeColor="background1"/>
                <w:sz w:val="48"/>
                <w:szCs w:val="44"/>
              </w:rPr>
              <w:t>NCPE Assessment</w:t>
            </w:r>
          </w:p>
          <w:p w14:paraId="020289E7" w14:textId="65D7F1A1" w:rsidR="008C0DA6" w:rsidRPr="00A44333" w:rsidRDefault="008C0DA6" w:rsidP="00BD6AAC">
            <w:pPr>
              <w:tabs>
                <w:tab w:val="left" w:pos="1552"/>
              </w:tabs>
              <w:spacing w:line="360" w:lineRule="auto"/>
              <w:rPr>
                <w:rFonts w:asciiTheme="minorHAnsi" w:hAnsiTheme="minorHAnsi"/>
                <w:b/>
                <w:color w:val="FFFFFF" w:themeColor="background1"/>
                <w:sz w:val="48"/>
                <w:szCs w:val="44"/>
              </w:rPr>
            </w:pPr>
            <w:bookmarkStart w:id="0" w:name="_Hlk171410312"/>
            <w:r w:rsidRPr="00BB6E6A">
              <w:rPr>
                <w:rFonts w:asciiTheme="minorHAnsi" w:hAnsiTheme="minorHAnsi"/>
                <w:color w:val="FFFFFF" w:themeColor="background1"/>
                <w:sz w:val="36"/>
                <w:szCs w:val="36"/>
              </w:rPr>
              <w:t>Lutetium (</w:t>
            </w:r>
            <w:r w:rsidRPr="00BB6E6A">
              <w:rPr>
                <w:rFonts w:asciiTheme="minorHAnsi" w:hAnsiTheme="minorHAnsi"/>
                <w:color w:val="FFFFFF" w:themeColor="background1"/>
                <w:sz w:val="36"/>
                <w:szCs w:val="36"/>
                <w:vertAlign w:val="superscript"/>
              </w:rPr>
              <w:t>177</w:t>
            </w:r>
            <w:r w:rsidRPr="00BB6E6A">
              <w:rPr>
                <w:rFonts w:asciiTheme="minorHAnsi" w:hAnsiTheme="minorHAnsi"/>
                <w:color w:val="FFFFFF" w:themeColor="background1"/>
                <w:sz w:val="36"/>
                <w:szCs w:val="36"/>
              </w:rPr>
              <w:t>Lu) vipivotide tetraxetan</w:t>
            </w:r>
            <w:r w:rsidR="009864BD">
              <w:rPr>
                <w:rFonts w:asciiTheme="minorHAnsi" w:hAnsiTheme="minorHAnsi"/>
                <w:color w:val="FFFFFF" w:themeColor="background1"/>
                <w:sz w:val="36"/>
                <w:szCs w:val="36"/>
              </w:rPr>
              <w:t xml:space="preserve"> (</w:t>
            </w:r>
            <w:proofErr w:type="spellStart"/>
            <w:r w:rsidRPr="00BB6E6A">
              <w:rPr>
                <w:rFonts w:asciiTheme="minorHAnsi" w:hAnsiTheme="minorHAnsi"/>
                <w:color w:val="FFFFFF" w:themeColor="background1"/>
                <w:sz w:val="36"/>
                <w:szCs w:val="36"/>
              </w:rPr>
              <w:t>Pluvicto</w:t>
            </w:r>
            <w:proofErr w:type="spellEnd"/>
            <w:r w:rsidRPr="00BB6E6A">
              <w:rPr>
                <w:rFonts w:asciiTheme="minorHAnsi" w:hAnsiTheme="minorHAnsi" w:cstheme="minorHAnsi"/>
                <w:color w:val="FFFFFF" w:themeColor="background1"/>
                <w:sz w:val="36"/>
                <w:szCs w:val="36"/>
              </w:rPr>
              <w:t>®</w:t>
            </w:r>
            <w:bookmarkEnd w:id="0"/>
            <w:r w:rsidR="009864BD">
              <w:rPr>
                <w:rFonts w:asciiTheme="minorHAnsi" w:hAnsiTheme="minorHAnsi" w:cstheme="minorHAnsi"/>
                <w:color w:val="FFFFFF" w:themeColor="background1"/>
                <w:sz w:val="36"/>
                <w:szCs w:val="36"/>
              </w:rPr>
              <w:t>)</w:t>
            </w:r>
          </w:p>
          <w:p w14:paraId="69837608" w14:textId="77777777" w:rsidR="00A44333" w:rsidRDefault="00A44333" w:rsidP="00BD6AAC">
            <w:pPr>
              <w:tabs>
                <w:tab w:val="left" w:pos="1552"/>
              </w:tabs>
              <w:spacing w:line="360" w:lineRule="auto"/>
              <w:rPr>
                <w:rFonts w:asciiTheme="minorHAnsi" w:hAnsiTheme="minorHAnsi"/>
                <w:color w:val="FFFFFF" w:themeColor="background1"/>
                <w:sz w:val="40"/>
                <w:szCs w:val="44"/>
              </w:rPr>
            </w:pPr>
            <w:r w:rsidRPr="00A44333">
              <w:rPr>
                <w:rFonts w:asciiTheme="minorHAnsi" w:hAnsiTheme="minorHAnsi"/>
                <w:color w:val="FFFFFF" w:themeColor="background1"/>
                <w:sz w:val="40"/>
                <w:szCs w:val="44"/>
              </w:rPr>
              <w:t>Plain English Summary</w:t>
            </w:r>
          </w:p>
          <w:p w14:paraId="31768B8B" w14:textId="66DD0608" w:rsidR="005A33BE" w:rsidRPr="00A44333" w:rsidRDefault="008E0A0D" w:rsidP="005A33BE">
            <w:pPr>
              <w:tabs>
                <w:tab w:val="left" w:pos="1552"/>
              </w:tabs>
              <w:spacing w:line="360" w:lineRule="auto"/>
              <w:rPr>
                <w:rFonts w:asciiTheme="minorHAnsi" w:hAnsiTheme="minorHAnsi"/>
                <w:color w:val="FFFFFF" w:themeColor="background1"/>
                <w:sz w:val="44"/>
                <w:szCs w:val="44"/>
              </w:rPr>
            </w:pPr>
            <w:r>
              <w:rPr>
                <w:rFonts w:asciiTheme="minorHAnsi" w:hAnsiTheme="minorHAnsi"/>
                <w:color w:val="FFFFFF" w:themeColor="background1"/>
                <w:sz w:val="40"/>
                <w:szCs w:val="44"/>
              </w:rPr>
              <w:t>August</w:t>
            </w:r>
            <w:r w:rsidR="005A33BE">
              <w:rPr>
                <w:rFonts w:asciiTheme="minorHAnsi" w:hAnsiTheme="minorHAnsi"/>
                <w:color w:val="FFFFFF" w:themeColor="background1"/>
                <w:sz w:val="40"/>
                <w:szCs w:val="44"/>
              </w:rPr>
              <w:t xml:space="preserve">, </w:t>
            </w:r>
            <w:r>
              <w:rPr>
                <w:rFonts w:asciiTheme="minorHAnsi" w:hAnsiTheme="minorHAnsi"/>
                <w:color w:val="FFFFFF" w:themeColor="background1"/>
                <w:sz w:val="40"/>
                <w:szCs w:val="44"/>
              </w:rPr>
              <w:t>2024</w:t>
            </w:r>
          </w:p>
        </w:tc>
      </w:tr>
    </w:tbl>
    <w:p w14:paraId="3C15EE71" w14:textId="59EAEAAE" w:rsidR="00B72EAB" w:rsidRPr="00505E1A" w:rsidRDefault="00B72EAB" w:rsidP="002D427A">
      <w:pPr>
        <w:spacing w:line="360" w:lineRule="auto"/>
        <w:jc w:val="right"/>
        <w:rPr>
          <w:rFonts w:asciiTheme="minorHAnsi" w:hAnsiTheme="minorHAnsi"/>
          <w:b/>
        </w:rPr>
      </w:pPr>
    </w:p>
    <w:p w14:paraId="29792E4B" w14:textId="6558F7D4" w:rsidR="00713AD7" w:rsidRDefault="00713AD7" w:rsidP="00457987">
      <w:pPr>
        <w:tabs>
          <w:tab w:val="left" w:pos="1552"/>
        </w:tabs>
        <w:spacing w:line="360" w:lineRule="auto"/>
        <w:rPr>
          <w:rFonts w:asciiTheme="minorHAnsi" w:hAnsiTheme="minorHAnsi"/>
          <w:color w:val="FFFFFF" w:themeColor="background1"/>
          <w:sz w:val="36"/>
          <w:szCs w:val="36"/>
        </w:rPr>
      </w:pPr>
    </w:p>
    <w:p w14:paraId="019FC4C2" w14:textId="2BBD8315" w:rsidR="00713AD7" w:rsidRDefault="00713AD7" w:rsidP="00457987">
      <w:pPr>
        <w:tabs>
          <w:tab w:val="left" w:pos="1552"/>
        </w:tabs>
        <w:spacing w:line="360" w:lineRule="auto"/>
        <w:rPr>
          <w:rFonts w:asciiTheme="minorHAnsi" w:hAnsiTheme="minorHAnsi"/>
          <w:color w:val="FFFFFF" w:themeColor="background1"/>
          <w:sz w:val="36"/>
          <w:szCs w:val="36"/>
        </w:rPr>
      </w:pPr>
    </w:p>
    <w:p w14:paraId="3F4890EA" w14:textId="77777777" w:rsidR="00020179" w:rsidRDefault="00020179" w:rsidP="00457987">
      <w:pPr>
        <w:tabs>
          <w:tab w:val="left" w:pos="1552"/>
        </w:tabs>
        <w:spacing w:line="360" w:lineRule="auto"/>
        <w:rPr>
          <w:rFonts w:asciiTheme="minorHAnsi" w:hAnsiTheme="minorHAnsi"/>
          <w:color w:val="FFFFFF" w:themeColor="background1"/>
          <w:szCs w:val="36"/>
        </w:rPr>
      </w:pPr>
    </w:p>
    <w:p w14:paraId="36626358" w14:textId="77777777" w:rsidR="00020179" w:rsidRDefault="00020179" w:rsidP="00457987">
      <w:pPr>
        <w:tabs>
          <w:tab w:val="left" w:pos="1552"/>
        </w:tabs>
        <w:spacing w:line="360" w:lineRule="auto"/>
        <w:rPr>
          <w:rFonts w:asciiTheme="minorHAnsi" w:hAnsiTheme="minorHAnsi"/>
          <w:color w:val="FFFFFF" w:themeColor="background1"/>
          <w:szCs w:val="36"/>
        </w:rPr>
      </w:pPr>
    </w:p>
    <w:p w14:paraId="020C10DF" w14:textId="400CEC54" w:rsidR="00020179" w:rsidRDefault="00020179" w:rsidP="00457987">
      <w:pPr>
        <w:tabs>
          <w:tab w:val="left" w:pos="1552"/>
        </w:tabs>
        <w:spacing w:line="360" w:lineRule="auto"/>
        <w:rPr>
          <w:rFonts w:asciiTheme="minorHAnsi" w:hAnsiTheme="minorHAnsi"/>
          <w:color w:val="FFFFFF" w:themeColor="background1"/>
          <w:szCs w:val="36"/>
        </w:rPr>
      </w:pPr>
    </w:p>
    <w:p w14:paraId="4AD32490" w14:textId="212E7E2F" w:rsidR="00BD6AAC" w:rsidRDefault="00BD6AAC" w:rsidP="00457987">
      <w:pPr>
        <w:tabs>
          <w:tab w:val="left" w:pos="1552"/>
        </w:tabs>
        <w:spacing w:line="360" w:lineRule="auto"/>
        <w:rPr>
          <w:rFonts w:asciiTheme="minorHAnsi" w:hAnsiTheme="minorHAnsi"/>
          <w:color w:val="FFFFFF" w:themeColor="background1"/>
          <w:szCs w:val="36"/>
        </w:rPr>
      </w:pPr>
    </w:p>
    <w:p w14:paraId="0FAB8AB3" w14:textId="42F49C4A" w:rsidR="00BD6AAC" w:rsidRDefault="00BD6AAC" w:rsidP="00457987">
      <w:pPr>
        <w:tabs>
          <w:tab w:val="left" w:pos="1552"/>
        </w:tabs>
        <w:spacing w:line="360" w:lineRule="auto"/>
        <w:rPr>
          <w:rFonts w:asciiTheme="minorHAnsi" w:hAnsiTheme="minorHAnsi"/>
          <w:color w:val="FFFFFF" w:themeColor="background1"/>
          <w:szCs w:val="36"/>
        </w:rPr>
      </w:pPr>
    </w:p>
    <w:tbl>
      <w:tblPr>
        <w:tblStyle w:val="TableGrid"/>
        <w:tblpPr w:leftFromText="180" w:rightFromText="180" w:vertAnchor="page" w:horzAnchor="page" w:tblpX="5035" w:tblpY="6453"/>
        <w:tblW w:w="63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4457"/>
      </w:tblGrid>
      <w:tr w:rsidR="008C0DA6" w:rsidRPr="000F44A1" w14:paraId="34CE281A" w14:textId="77777777" w:rsidTr="008C0DA6">
        <w:trPr>
          <w:trHeight w:val="3955"/>
        </w:trPr>
        <w:tc>
          <w:tcPr>
            <w:tcW w:w="1843" w:type="dxa"/>
          </w:tcPr>
          <w:p w14:paraId="0B4F77A1" w14:textId="77777777" w:rsidR="008C0DA6" w:rsidRPr="000F44A1" w:rsidRDefault="008C0DA6" w:rsidP="008C0DA6">
            <w:pPr>
              <w:spacing w:line="360" w:lineRule="auto"/>
              <w:rPr>
                <w:rFonts w:asciiTheme="minorHAnsi" w:hAnsiTheme="minorHAnsi"/>
                <w:b/>
                <w:color w:val="404B7C"/>
                <w:sz w:val="28"/>
              </w:rPr>
            </w:pPr>
            <w:r w:rsidRPr="000F44A1">
              <w:rPr>
                <w:rFonts w:asciiTheme="minorHAnsi" w:hAnsiTheme="minorHAnsi"/>
                <w:b/>
                <w:color w:val="404B7C"/>
                <w:sz w:val="28"/>
              </w:rPr>
              <w:t xml:space="preserve">Drug name: </w:t>
            </w:r>
          </w:p>
        </w:tc>
        <w:tc>
          <w:tcPr>
            <w:tcW w:w="4457" w:type="dxa"/>
          </w:tcPr>
          <w:p w14:paraId="02AD1BC8" w14:textId="77777777" w:rsidR="008C0DA6" w:rsidRPr="008C0DA6" w:rsidRDefault="008C0DA6" w:rsidP="008C0DA6">
            <w:pPr>
              <w:spacing w:line="360" w:lineRule="auto"/>
              <w:rPr>
                <w:rFonts w:asciiTheme="minorHAnsi" w:hAnsiTheme="minorHAnsi" w:cstheme="minorHAnsi"/>
                <w:color w:val="17365D" w:themeColor="text2" w:themeShade="BF"/>
                <w:sz w:val="28"/>
              </w:rPr>
            </w:pPr>
            <w:bookmarkStart w:id="1" w:name="_Hlk171418341"/>
            <w:r w:rsidRPr="008C0DA6">
              <w:rPr>
                <w:rFonts w:asciiTheme="minorHAnsi" w:hAnsiTheme="minorHAnsi" w:cstheme="minorHAnsi"/>
                <w:color w:val="17365D" w:themeColor="text2" w:themeShade="BF"/>
                <w:sz w:val="28"/>
              </w:rPr>
              <w:t>Lutetium (</w:t>
            </w:r>
            <w:r w:rsidRPr="008C0DA6">
              <w:rPr>
                <w:rFonts w:asciiTheme="minorHAnsi" w:hAnsiTheme="minorHAnsi" w:cstheme="minorHAnsi"/>
                <w:color w:val="17365D" w:themeColor="text2" w:themeShade="BF"/>
                <w:sz w:val="28"/>
                <w:vertAlign w:val="superscript"/>
              </w:rPr>
              <w:t>177</w:t>
            </w:r>
            <w:r w:rsidRPr="008C0DA6">
              <w:rPr>
                <w:rFonts w:asciiTheme="minorHAnsi" w:hAnsiTheme="minorHAnsi" w:cstheme="minorHAnsi"/>
                <w:color w:val="17365D" w:themeColor="text2" w:themeShade="BF"/>
                <w:sz w:val="28"/>
              </w:rPr>
              <w:t>Lu) vipivotide tetraxetan</w:t>
            </w:r>
          </w:p>
          <w:bookmarkEnd w:id="1"/>
          <w:p w14:paraId="5A13631D" w14:textId="01715E9C" w:rsidR="008C0DA6" w:rsidRPr="000F44A1" w:rsidRDefault="008C0DA6" w:rsidP="008C0DA6">
            <w:pPr>
              <w:spacing w:line="360" w:lineRule="auto"/>
              <w:rPr>
                <w:rFonts w:asciiTheme="minorHAnsi" w:hAnsiTheme="minorHAnsi"/>
                <w:color w:val="2A3151"/>
                <w:sz w:val="28"/>
              </w:rPr>
            </w:pPr>
            <w:r w:rsidRPr="000F44A1">
              <w:rPr>
                <w:rFonts w:asciiTheme="minorHAnsi" w:hAnsiTheme="minorHAnsi"/>
                <w:color w:val="2A3151"/>
                <w:sz w:val="28"/>
              </w:rPr>
              <w:t xml:space="preserve"> (pronounced</w:t>
            </w:r>
            <w:r>
              <w:rPr>
                <w:rFonts w:asciiTheme="minorHAnsi" w:hAnsiTheme="minorHAnsi"/>
                <w:color w:val="2A3151"/>
                <w:sz w:val="28"/>
              </w:rPr>
              <w:t xml:space="preserve"> loo-tee-</w:t>
            </w:r>
            <w:proofErr w:type="spellStart"/>
            <w:r>
              <w:rPr>
                <w:rFonts w:asciiTheme="minorHAnsi" w:hAnsiTheme="minorHAnsi"/>
                <w:color w:val="2A3151"/>
                <w:sz w:val="28"/>
              </w:rPr>
              <w:t>shee</w:t>
            </w:r>
            <w:proofErr w:type="spellEnd"/>
            <w:r>
              <w:rPr>
                <w:rFonts w:asciiTheme="minorHAnsi" w:hAnsiTheme="minorHAnsi"/>
                <w:color w:val="2A3151"/>
                <w:sz w:val="28"/>
              </w:rPr>
              <w:t xml:space="preserve">-um </w:t>
            </w:r>
            <w:proofErr w:type="spellStart"/>
            <w:r>
              <w:rPr>
                <w:rFonts w:asciiTheme="minorHAnsi" w:hAnsiTheme="minorHAnsi"/>
                <w:color w:val="2A3151"/>
                <w:sz w:val="28"/>
              </w:rPr>
              <w:t>vye</w:t>
            </w:r>
            <w:proofErr w:type="spellEnd"/>
            <w:r>
              <w:rPr>
                <w:rFonts w:asciiTheme="minorHAnsi" w:hAnsiTheme="minorHAnsi"/>
                <w:color w:val="2A3151"/>
                <w:sz w:val="28"/>
              </w:rPr>
              <w:t xml:space="preserve">-PIV-oh-tide </w:t>
            </w:r>
            <w:proofErr w:type="spellStart"/>
            <w:r>
              <w:rPr>
                <w:rFonts w:asciiTheme="minorHAnsi" w:hAnsiTheme="minorHAnsi"/>
                <w:color w:val="2A3151"/>
                <w:sz w:val="28"/>
              </w:rPr>
              <w:t>te</w:t>
            </w:r>
            <w:proofErr w:type="spellEnd"/>
            <w:r>
              <w:rPr>
                <w:rFonts w:asciiTheme="minorHAnsi" w:hAnsiTheme="minorHAnsi"/>
                <w:color w:val="2A3151"/>
                <w:sz w:val="28"/>
              </w:rPr>
              <w:t>-TRAX-e-tan)</w:t>
            </w:r>
            <w:r w:rsidRPr="000F44A1">
              <w:rPr>
                <w:rFonts w:asciiTheme="minorHAnsi" w:hAnsiTheme="minorHAnsi"/>
                <w:color w:val="2A3151"/>
                <w:sz w:val="28"/>
              </w:rPr>
              <w:t xml:space="preserve"> </w:t>
            </w:r>
            <w:r w:rsidRPr="008C0DA6">
              <w:rPr>
                <w:rFonts w:asciiTheme="minorHAnsi" w:hAnsiTheme="minorHAnsi"/>
                <w:color w:val="2A3151"/>
                <w:sz w:val="28"/>
              </w:rPr>
              <w:t>in combination with androgen deprivation therapy with or without androgen receptor pathway inhibition for the treatment of adult patients with progressive prostate-specific membrane antigen-positive metastatic castration-resistant prostate cancer who have been treated with androgen receptor pathway inhibition and taxane-based chemotherapy</w:t>
            </w:r>
          </w:p>
        </w:tc>
      </w:tr>
      <w:tr w:rsidR="008C0DA6" w:rsidRPr="000F44A1" w14:paraId="5095B707" w14:textId="77777777" w:rsidTr="008C0DA6">
        <w:trPr>
          <w:trHeight w:val="566"/>
        </w:trPr>
        <w:tc>
          <w:tcPr>
            <w:tcW w:w="1843" w:type="dxa"/>
          </w:tcPr>
          <w:p w14:paraId="63E53BBE" w14:textId="77777777" w:rsidR="008C0DA6" w:rsidRPr="000F44A1" w:rsidRDefault="008C0DA6" w:rsidP="008C0DA6">
            <w:pPr>
              <w:spacing w:line="360" w:lineRule="auto"/>
              <w:rPr>
                <w:rFonts w:asciiTheme="minorHAnsi" w:hAnsiTheme="minorHAnsi"/>
                <w:b/>
                <w:color w:val="404B7C"/>
                <w:sz w:val="28"/>
              </w:rPr>
            </w:pPr>
            <w:r w:rsidRPr="000F44A1">
              <w:rPr>
                <w:rFonts w:asciiTheme="minorHAnsi" w:hAnsiTheme="minorHAnsi"/>
                <w:b/>
                <w:color w:val="404B7C"/>
                <w:sz w:val="28"/>
              </w:rPr>
              <w:t>Brand name:</w:t>
            </w:r>
          </w:p>
        </w:tc>
        <w:tc>
          <w:tcPr>
            <w:tcW w:w="4457" w:type="dxa"/>
          </w:tcPr>
          <w:p w14:paraId="6C31E11B" w14:textId="77777777" w:rsidR="008C0DA6" w:rsidRPr="008C0DA6" w:rsidRDefault="008C0DA6" w:rsidP="008C0DA6">
            <w:pPr>
              <w:spacing w:line="360" w:lineRule="auto"/>
              <w:rPr>
                <w:rFonts w:asciiTheme="minorHAnsi" w:hAnsiTheme="minorHAnsi" w:cstheme="minorHAnsi"/>
                <w:color w:val="17365D" w:themeColor="text2" w:themeShade="BF"/>
                <w:sz w:val="28"/>
              </w:rPr>
            </w:pPr>
            <w:proofErr w:type="spellStart"/>
            <w:r w:rsidRPr="008C0DA6">
              <w:rPr>
                <w:rFonts w:asciiTheme="minorHAnsi" w:hAnsiTheme="minorHAnsi" w:cstheme="minorHAnsi"/>
                <w:color w:val="17365D" w:themeColor="text2" w:themeShade="BF"/>
                <w:sz w:val="28"/>
              </w:rPr>
              <w:t>Pluvicto</w:t>
            </w:r>
            <w:proofErr w:type="spellEnd"/>
            <w:r w:rsidRPr="008C0DA6">
              <w:rPr>
                <w:rFonts w:asciiTheme="minorHAnsi" w:hAnsiTheme="minorHAnsi" w:cstheme="minorHAnsi"/>
                <w:color w:val="17365D" w:themeColor="text2" w:themeShade="BF"/>
                <w:sz w:val="28"/>
              </w:rPr>
              <w:t>®</w:t>
            </w:r>
          </w:p>
        </w:tc>
      </w:tr>
      <w:tr w:rsidR="008C0DA6" w:rsidRPr="000F44A1" w14:paraId="64E006CA" w14:textId="77777777" w:rsidTr="008C0DA6">
        <w:trPr>
          <w:trHeight w:val="566"/>
        </w:trPr>
        <w:tc>
          <w:tcPr>
            <w:tcW w:w="1843" w:type="dxa"/>
          </w:tcPr>
          <w:p w14:paraId="1A9B68E1" w14:textId="77777777" w:rsidR="008C0DA6" w:rsidRPr="000F44A1" w:rsidRDefault="008C0DA6" w:rsidP="008C0DA6">
            <w:pPr>
              <w:spacing w:line="360" w:lineRule="auto"/>
              <w:rPr>
                <w:rFonts w:asciiTheme="minorHAnsi" w:hAnsiTheme="minorHAnsi"/>
                <w:b/>
                <w:color w:val="404B7C"/>
                <w:sz w:val="28"/>
              </w:rPr>
            </w:pPr>
            <w:r>
              <w:rPr>
                <w:rFonts w:asciiTheme="minorHAnsi" w:hAnsiTheme="minorHAnsi"/>
                <w:b/>
                <w:color w:val="404B7C"/>
                <w:sz w:val="28"/>
              </w:rPr>
              <w:t>HTA ID:</w:t>
            </w:r>
          </w:p>
        </w:tc>
        <w:tc>
          <w:tcPr>
            <w:tcW w:w="4457" w:type="dxa"/>
          </w:tcPr>
          <w:p w14:paraId="57133157" w14:textId="77777777" w:rsidR="008C0DA6" w:rsidRPr="008C0DA6" w:rsidRDefault="008C0DA6" w:rsidP="008C0DA6">
            <w:pPr>
              <w:spacing w:line="360" w:lineRule="auto"/>
              <w:rPr>
                <w:rFonts w:asciiTheme="minorHAnsi" w:hAnsiTheme="minorHAnsi" w:cstheme="minorHAnsi"/>
                <w:color w:val="17365D" w:themeColor="text2" w:themeShade="BF"/>
                <w:sz w:val="28"/>
              </w:rPr>
            </w:pPr>
            <w:r w:rsidRPr="008C0DA6">
              <w:rPr>
                <w:rFonts w:asciiTheme="minorHAnsi" w:hAnsiTheme="minorHAnsi" w:cstheme="minorHAnsi"/>
                <w:color w:val="17365D" w:themeColor="text2" w:themeShade="BF"/>
                <w:sz w:val="28"/>
              </w:rPr>
              <w:t>23002</w:t>
            </w:r>
          </w:p>
          <w:p w14:paraId="1658B9E3" w14:textId="77777777" w:rsidR="008C0DA6" w:rsidRPr="008C0DA6" w:rsidRDefault="008C0DA6" w:rsidP="008C0DA6">
            <w:pPr>
              <w:spacing w:line="360" w:lineRule="auto"/>
              <w:rPr>
                <w:rFonts w:asciiTheme="minorHAnsi" w:hAnsiTheme="minorHAnsi" w:cstheme="minorHAnsi"/>
                <w:color w:val="17365D" w:themeColor="text2" w:themeShade="BF"/>
                <w:sz w:val="28"/>
              </w:rPr>
            </w:pPr>
          </w:p>
        </w:tc>
      </w:tr>
    </w:tbl>
    <w:p w14:paraId="3D1CA39E" w14:textId="0EBDAAFC" w:rsidR="00BD6AAC" w:rsidRDefault="00BD6AAC" w:rsidP="00457987">
      <w:pPr>
        <w:tabs>
          <w:tab w:val="left" w:pos="1552"/>
        </w:tabs>
        <w:spacing w:line="360" w:lineRule="auto"/>
        <w:rPr>
          <w:rFonts w:asciiTheme="minorHAnsi" w:hAnsiTheme="minorHAnsi"/>
          <w:color w:val="FFFFFF" w:themeColor="background1"/>
          <w:szCs w:val="36"/>
        </w:rPr>
      </w:pPr>
    </w:p>
    <w:p w14:paraId="1D553D12" w14:textId="299ADC54" w:rsidR="00BD6AAC" w:rsidRDefault="00BD6AAC" w:rsidP="00457987">
      <w:pPr>
        <w:tabs>
          <w:tab w:val="left" w:pos="1552"/>
        </w:tabs>
        <w:spacing w:line="360" w:lineRule="auto"/>
        <w:rPr>
          <w:rFonts w:asciiTheme="minorHAnsi" w:hAnsiTheme="minorHAnsi"/>
          <w:color w:val="FFFFFF" w:themeColor="background1"/>
          <w:szCs w:val="36"/>
        </w:rPr>
      </w:pPr>
    </w:p>
    <w:p w14:paraId="350338D7" w14:textId="77777777" w:rsidR="00BD6AAC" w:rsidRDefault="00BD6AAC" w:rsidP="00457987">
      <w:pPr>
        <w:tabs>
          <w:tab w:val="left" w:pos="1552"/>
        </w:tabs>
        <w:spacing w:line="360" w:lineRule="auto"/>
        <w:rPr>
          <w:rFonts w:asciiTheme="minorHAnsi" w:hAnsiTheme="minorHAnsi"/>
          <w:color w:val="FFFFFF" w:themeColor="background1"/>
          <w:szCs w:val="36"/>
        </w:rPr>
      </w:pPr>
    </w:p>
    <w:p w14:paraId="4435DEC3" w14:textId="77777777" w:rsidR="00020179" w:rsidRDefault="00020179" w:rsidP="00457987">
      <w:pPr>
        <w:tabs>
          <w:tab w:val="left" w:pos="1552"/>
        </w:tabs>
        <w:spacing w:line="360" w:lineRule="auto"/>
        <w:rPr>
          <w:rFonts w:asciiTheme="minorHAnsi" w:hAnsiTheme="minorHAnsi"/>
          <w:color w:val="FFFFFF" w:themeColor="background1"/>
          <w:szCs w:val="36"/>
        </w:rPr>
      </w:pPr>
    </w:p>
    <w:p w14:paraId="2C956B58" w14:textId="77777777" w:rsidR="00020179" w:rsidRDefault="00020179" w:rsidP="00457987">
      <w:pPr>
        <w:tabs>
          <w:tab w:val="left" w:pos="1552"/>
        </w:tabs>
        <w:spacing w:line="360" w:lineRule="auto"/>
        <w:rPr>
          <w:rFonts w:asciiTheme="minorHAnsi" w:hAnsiTheme="minorHAnsi"/>
          <w:color w:val="FFFFFF" w:themeColor="background1"/>
          <w:szCs w:val="36"/>
        </w:rPr>
      </w:pPr>
    </w:p>
    <w:p w14:paraId="582A3883" w14:textId="53CF467B" w:rsidR="00704368" w:rsidRPr="00844E67" w:rsidRDefault="00704368" w:rsidP="00844E67">
      <w:pPr>
        <w:spacing w:line="360" w:lineRule="auto"/>
        <w:rPr>
          <w:rFonts w:asciiTheme="minorHAnsi" w:hAnsiTheme="minorHAnsi" w:cstheme="minorHAnsi"/>
        </w:rPr>
        <w:sectPr w:rsidR="00704368" w:rsidRPr="00844E67" w:rsidSect="003F7864">
          <w:headerReference w:type="first" r:id="rId8"/>
          <w:pgSz w:w="11906" w:h="16838" w:code="9"/>
          <w:pgMar w:top="1418" w:right="1418" w:bottom="1418" w:left="1418" w:header="709" w:footer="709" w:gutter="0"/>
          <w:cols w:space="708"/>
          <w:titlePg/>
          <w:docGrid w:linePitch="360"/>
        </w:sectPr>
      </w:pPr>
    </w:p>
    <w:p w14:paraId="1FCCF344" w14:textId="77777777" w:rsidR="00357A61" w:rsidRPr="00642D7E" w:rsidRDefault="00357A61" w:rsidP="00357A61">
      <w:pPr>
        <w:pBdr>
          <w:bottom w:val="single" w:sz="4" w:space="1" w:color="auto"/>
        </w:pBdr>
        <w:spacing w:before="240" w:after="240" w:line="360" w:lineRule="auto"/>
        <w:rPr>
          <w:rFonts w:asciiTheme="minorHAnsi" w:hAnsiTheme="minorHAnsi" w:cstheme="minorHAnsi"/>
          <w:b/>
          <w:color w:val="2A3151"/>
          <w:sz w:val="28"/>
        </w:rPr>
      </w:pPr>
      <w:r w:rsidRPr="00642D7E">
        <w:rPr>
          <w:rFonts w:asciiTheme="minorHAnsi" w:hAnsiTheme="minorHAnsi" w:cstheme="minorHAnsi"/>
          <w:b/>
          <w:color w:val="2A3151"/>
          <w:sz w:val="28"/>
        </w:rPr>
        <w:lastRenderedPageBreak/>
        <w:t xml:space="preserve">What is the NCPE? </w:t>
      </w:r>
    </w:p>
    <w:p w14:paraId="149D3E10" w14:textId="77777777" w:rsidR="00357A61" w:rsidRPr="00093724" w:rsidRDefault="00357A61" w:rsidP="00357A61">
      <w:pPr>
        <w:spacing w:after="240" w:line="360" w:lineRule="auto"/>
        <w:rPr>
          <w:rFonts w:asciiTheme="minorHAnsi" w:hAnsiTheme="minorHAnsi"/>
        </w:rPr>
      </w:pPr>
      <w:r w:rsidRPr="00093724">
        <w:rPr>
          <w:rFonts w:asciiTheme="minorHAnsi" w:hAnsiTheme="minorHAnsi"/>
        </w:rPr>
        <w:t xml:space="preserve">The National Centre for Pharmacoeconomics (NCPE) is a team of experts who look at the health benefits and costs of medicines. The HSE asks us to advise on whether or not a new medicine is good value for money. We give unbiased advice to help the HSE provide the most effective, safe and cost-effective (value for money) treatments for patients. </w:t>
      </w:r>
    </w:p>
    <w:p w14:paraId="6F62B4CA" w14:textId="77777777" w:rsidR="00357A61" w:rsidRPr="00642D7E" w:rsidRDefault="00357A61" w:rsidP="00357A61">
      <w:pPr>
        <w:pBdr>
          <w:bottom w:val="single" w:sz="4" w:space="1" w:color="auto"/>
        </w:pBdr>
        <w:spacing w:before="240" w:after="240" w:line="360" w:lineRule="auto"/>
        <w:rPr>
          <w:rFonts w:asciiTheme="minorHAnsi" w:hAnsiTheme="minorHAnsi" w:cstheme="minorHAnsi"/>
          <w:b/>
          <w:color w:val="2A3151"/>
          <w:sz w:val="28"/>
        </w:rPr>
      </w:pPr>
      <w:r w:rsidRPr="00642D7E">
        <w:rPr>
          <w:rFonts w:asciiTheme="minorHAnsi" w:hAnsiTheme="minorHAnsi" w:cstheme="minorHAnsi"/>
          <w:b/>
          <w:color w:val="2A3151"/>
          <w:sz w:val="28"/>
        </w:rPr>
        <w:t xml:space="preserve">How do we make our recommendations? </w:t>
      </w:r>
    </w:p>
    <w:p w14:paraId="38BEA670" w14:textId="77777777" w:rsidR="00357A61" w:rsidRPr="00093724" w:rsidRDefault="00357A61" w:rsidP="00357A61">
      <w:pPr>
        <w:spacing w:after="240" w:line="360" w:lineRule="auto"/>
        <w:rPr>
          <w:rFonts w:asciiTheme="minorHAnsi" w:hAnsiTheme="minorHAnsi"/>
        </w:rPr>
      </w:pPr>
      <w:r w:rsidRPr="00093724">
        <w:rPr>
          <w:rFonts w:asciiTheme="minorHAnsi" w:hAnsiTheme="minorHAnsi"/>
        </w:rPr>
        <w:t xml:space="preserve">Our main focus is on the health benefits and cost effectiveness of a medicine. We look at the wider costs and health benefits associated with a new medicine, for example: </w:t>
      </w:r>
    </w:p>
    <w:p w14:paraId="0503F6AD" w14:textId="77777777" w:rsidR="00357A61" w:rsidRPr="00093724" w:rsidRDefault="00357A61" w:rsidP="00357A61">
      <w:pPr>
        <w:pStyle w:val="ListParagraph"/>
        <w:numPr>
          <w:ilvl w:val="0"/>
          <w:numId w:val="25"/>
        </w:numPr>
        <w:spacing w:line="360" w:lineRule="auto"/>
        <w:rPr>
          <w:rFonts w:asciiTheme="minorHAnsi" w:hAnsiTheme="minorHAnsi"/>
        </w:rPr>
      </w:pPr>
      <w:r w:rsidRPr="00093724">
        <w:rPr>
          <w:rFonts w:asciiTheme="minorHAnsi" w:hAnsiTheme="minorHAnsi"/>
        </w:rPr>
        <w:t xml:space="preserve">Does the new medicine work better than other treatments available in Ireland? </w:t>
      </w:r>
    </w:p>
    <w:p w14:paraId="041AF21D" w14:textId="77777777" w:rsidR="00357A61" w:rsidRPr="00093724" w:rsidRDefault="00357A61" w:rsidP="00357A61">
      <w:pPr>
        <w:pStyle w:val="ListParagraph"/>
        <w:numPr>
          <w:ilvl w:val="0"/>
          <w:numId w:val="25"/>
        </w:numPr>
        <w:spacing w:line="360" w:lineRule="auto"/>
        <w:rPr>
          <w:rFonts w:asciiTheme="minorHAnsi" w:hAnsiTheme="minorHAnsi"/>
        </w:rPr>
      </w:pPr>
      <w:r w:rsidRPr="00093724">
        <w:rPr>
          <w:rFonts w:asciiTheme="minorHAnsi" w:hAnsiTheme="minorHAnsi"/>
        </w:rPr>
        <w:t xml:space="preserve">Is the new medicine easier to give or easier to take compared with other treatments available in Ireland? </w:t>
      </w:r>
    </w:p>
    <w:p w14:paraId="18C6FCE8" w14:textId="77777777" w:rsidR="00357A61" w:rsidRPr="00093724" w:rsidRDefault="00357A61" w:rsidP="00357A61">
      <w:pPr>
        <w:pStyle w:val="ListParagraph"/>
        <w:numPr>
          <w:ilvl w:val="0"/>
          <w:numId w:val="25"/>
        </w:numPr>
        <w:spacing w:line="360" w:lineRule="auto"/>
        <w:rPr>
          <w:rFonts w:asciiTheme="minorHAnsi" w:hAnsiTheme="minorHAnsi"/>
        </w:rPr>
      </w:pPr>
      <w:r w:rsidRPr="00093724">
        <w:rPr>
          <w:rFonts w:asciiTheme="minorHAnsi" w:hAnsiTheme="minorHAnsi"/>
        </w:rPr>
        <w:t xml:space="preserve">Does the new medicine reduce the need for patients to be hospitalised? </w:t>
      </w:r>
    </w:p>
    <w:p w14:paraId="24E116DE" w14:textId="77777777" w:rsidR="00357A61" w:rsidRPr="00093724" w:rsidRDefault="00357A61" w:rsidP="00357A61">
      <w:pPr>
        <w:pStyle w:val="ListParagraph"/>
        <w:numPr>
          <w:ilvl w:val="0"/>
          <w:numId w:val="25"/>
        </w:numPr>
        <w:spacing w:line="360" w:lineRule="auto"/>
        <w:rPr>
          <w:rFonts w:asciiTheme="minorHAnsi" w:hAnsiTheme="minorHAnsi"/>
        </w:rPr>
      </w:pPr>
      <w:r w:rsidRPr="00093724">
        <w:rPr>
          <w:rFonts w:asciiTheme="minorHAnsi" w:hAnsiTheme="minorHAnsi"/>
        </w:rPr>
        <w:t xml:space="preserve">Does the new medicine improve the quality of a patient’s life over other treatments available in Ireland? </w:t>
      </w:r>
    </w:p>
    <w:p w14:paraId="6A36FA2B" w14:textId="77777777" w:rsidR="00357A61" w:rsidRPr="00093724" w:rsidRDefault="00357A61" w:rsidP="00357A61">
      <w:pPr>
        <w:pStyle w:val="ListParagraph"/>
        <w:numPr>
          <w:ilvl w:val="0"/>
          <w:numId w:val="25"/>
        </w:numPr>
        <w:spacing w:after="240" w:line="360" w:lineRule="auto"/>
        <w:rPr>
          <w:rFonts w:asciiTheme="minorHAnsi" w:hAnsiTheme="minorHAnsi"/>
        </w:rPr>
      </w:pPr>
      <w:r w:rsidRPr="00093724">
        <w:rPr>
          <w:rFonts w:asciiTheme="minorHAnsi" w:hAnsiTheme="minorHAnsi"/>
        </w:rPr>
        <w:t>Will the new medicine save resources elsew</w:t>
      </w:r>
      <w:r>
        <w:rPr>
          <w:rFonts w:asciiTheme="minorHAnsi" w:hAnsiTheme="minorHAnsi"/>
        </w:rPr>
        <w:t>here within the health system?</w:t>
      </w:r>
    </w:p>
    <w:p w14:paraId="5A283450" w14:textId="77777777" w:rsidR="00357A61" w:rsidRPr="00093724" w:rsidRDefault="00357A61" w:rsidP="00357A61">
      <w:pPr>
        <w:spacing w:after="240" w:line="360" w:lineRule="auto"/>
        <w:rPr>
          <w:rFonts w:asciiTheme="minorHAnsi" w:hAnsiTheme="minorHAnsi"/>
        </w:rPr>
      </w:pPr>
      <w:r w:rsidRPr="00093724">
        <w:rPr>
          <w:rFonts w:asciiTheme="minorHAnsi" w:hAnsiTheme="minorHAnsi"/>
        </w:rPr>
        <w:t xml:space="preserve">We review the information from clinical trials along with the cost and value for money data presented by the pharmaceutical company. We ask doctors and other healthcare professionals for advice about any health benefits of the new medicine compared with current treatments. We also ask patient organisations to send us their views on how the new drug may improve patients’ day-to-day experience of living with a disease. </w:t>
      </w:r>
    </w:p>
    <w:p w14:paraId="536BC218" w14:textId="55D7A0F9" w:rsidR="00357A61" w:rsidRPr="00CE0AF9" w:rsidRDefault="00357A61" w:rsidP="00357A61">
      <w:pPr>
        <w:pBdr>
          <w:bottom w:val="single" w:sz="4" w:space="1" w:color="auto"/>
        </w:pBdr>
        <w:spacing w:before="240" w:after="240" w:line="360" w:lineRule="auto"/>
        <w:rPr>
          <w:rFonts w:asciiTheme="minorHAnsi" w:hAnsiTheme="minorHAnsi" w:cstheme="minorHAnsi"/>
          <w:b/>
          <w:color w:val="FF0000"/>
          <w:sz w:val="28"/>
        </w:rPr>
      </w:pPr>
      <w:r w:rsidRPr="00642D7E">
        <w:rPr>
          <w:rFonts w:asciiTheme="minorHAnsi" w:hAnsiTheme="minorHAnsi" w:cstheme="minorHAnsi"/>
          <w:b/>
          <w:color w:val="2A3151"/>
          <w:sz w:val="28"/>
        </w:rPr>
        <w:t xml:space="preserve">What is </w:t>
      </w:r>
      <w:proofErr w:type="spellStart"/>
      <w:r w:rsidR="00CE0AF9">
        <w:rPr>
          <w:rFonts w:asciiTheme="minorHAnsi" w:hAnsiTheme="minorHAnsi" w:cstheme="minorHAnsi"/>
          <w:b/>
          <w:color w:val="17365D" w:themeColor="text2" w:themeShade="BF"/>
          <w:sz w:val="28"/>
        </w:rPr>
        <w:t>Pluvicto</w:t>
      </w:r>
      <w:proofErr w:type="spellEnd"/>
      <w:r w:rsidR="00CE0AF9">
        <w:rPr>
          <w:rFonts w:asciiTheme="minorHAnsi" w:hAnsiTheme="minorHAnsi" w:cstheme="minorHAnsi"/>
          <w:b/>
          <w:color w:val="17365D" w:themeColor="text2" w:themeShade="BF"/>
          <w:sz w:val="28"/>
        </w:rPr>
        <w:t>®</w:t>
      </w:r>
      <w:r w:rsidR="00CE0AF9" w:rsidRPr="00CE0AF9">
        <w:rPr>
          <w:rFonts w:asciiTheme="minorHAnsi" w:hAnsiTheme="minorHAnsi" w:cstheme="minorHAnsi"/>
          <w:b/>
          <w:color w:val="17365D" w:themeColor="text2" w:themeShade="BF"/>
          <w:sz w:val="28"/>
        </w:rPr>
        <w:t xml:space="preserve"> </w:t>
      </w:r>
      <w:r w:rsidRPr="00642D7E">
        <w:rPr>
          <w:rFonts w:asciiTheme="minorHAnsi" w:hAnsiTheme="minorHAnsi" w:cstheme="minorHAnsi"/>
          <w:b/>
          <w:color w:val="2A3151"/>
          <w:sz w:val="28"/>
        </w:rPr>
        <w:t>used for?</w:t>
      </w:r>
      <w:r w:rsidRPr="00642D7E">
        <w:rPr>
          <w:rFonts w:asciiTheme="minorHAnsi" w:hAnsiTheme="minorHAnsi" w:cstheme="minorHAnsi"/>
          <w:b/>
          <w:color w:val="365F91"/>
          <w:sz w:val="22"/>
        </w:rPr>
        <w:t xml:space="preserve"> </w:t>
      </w:r>
      <w:r w:rsidRPr="00642D7E">
        <w:rPr>
          <w:rFonts w:asciiTheme="minorHAnsi" w:hAnsiTheme="minorHAnsi" w:cstheme="minorHAnsi"/>
          <w:b/>
          <w:color w:val="365F91"/>
          <w:sz w:val="22"/>
        </w:rPr>
        <w:tab/>
        <w:t xml:space="preserve"> </w:t>
      </w:r>
    </w:p>
    <w:p w14:paraId="543D63BE" w14:textId="77777777" w:rsidR="00562F8D" w:rsidRDefault="00562F8D" w:rsidP="00562F8D">
      <w:pPr>
        <w:spacing w:after="240" w:line="360" w:lineRule="auto"/>
        <w:rPr>
          <w:rFonts w:asciiTheme="minorHAnsi" w:hAnsiTheme="minorHAnsi"/>
        </w:rPr>
      </w:pPr>
      <w:proofErr w:type="spellStart"/>
      <w:r>
        <w:t>Pluvicto</w:t>
      </w:r>
      <w:proofErr w:type="spellEnd"/>
      <w:r>
        <w:rPr>
          <w:rFonts w:cs="Calibri"/>
        </w:rPr>
        <w:t>®</w:t>
      </w:r>
      <w:r>
        <w:t xml:space="preserve"> is a radiopharmaceutical (a medicine that gives off a small amount of radioactivity) that contains the active substance lutetium (</w:t>
      </w:r>
      <w:r w:rsidRPr="00CE0AF9">
        <w:rPr>
          <w:vertAlign w:val="superscript"/>
        </w:rPr>
        <w:t>177</w:t>
      </w:r>
      <w:r>
        <w:t>Lu) vipivotide tetraxetan.</w:t>
      </w:r>
    </w:p>
    <w:p w14:paraId="7E5C24E9" w14:textId="483D3E31" w:rsidR="00562F8D" w:rsidRDefault="00CE0AF9" w:rsidP="00357A61">
      <w:pPr>
        <w:spacing w:after="240" w:line="360" w:lineRule="auto"/>
      </w:pPr>
      <w:proofErr w:type="spellStart"/>
      <w:r>
        <w:t>Pluvicto</w:t>
      </w:r>
      <w:proofErr w:type="spellEnd"/>
      <w:r>
        <w:rPr>
          <w:rFonts w:cs="Calibri"/>
        </w:rPr>
        <w:t>®</w:t>
      </w:r>
      <w:r>
        <w:t xml:space="preserve"> is used to treat </w:t>
      </w:r>
      <w:r w:rsidR="00562F8D">
        <w:t xml:space="preserve">prostate </w:t>
      </w:r>
      <w:r>
        <w:t>cancer. It is used when the cancer is metastatic (spreading to other parts of the body), progressive, castration-resistant (worsens despite treatment to lower testosterone</w:t>
      </w:r>
      <w:r w:rsidR="00562F8D">
        <w:t xml:space="preserve"> levels</w:t>
      </w:r>
      <w:r>
        <w:t xml:space="preserve">), and the cancer cells have a protein called prostate-specific </w:t>
      </w:r>
      <w:r>
        <w:lastRenderedPageBreak/>
        <w:t>membrane antigen (PSMA) on their surface (</w:t>
      </w:r>
      <w:r w:rsidR="00562F8D">
        <w:t xml:space="preserve">i.e. </w:t>
      </w:r>
      <w:r>
        <w:t xml:space="preserve">PSMA-positive prostate cancer). </w:t>
      </w:r>
      <w:proofErr w:type="spellStart"/>
      <w:r>
        <w:t>Pluvicto</w:t>
      </w:r>
      <w:proofErr w:type="spellEnd"/>
      <w:r w:rsidR="00562F8D">
        <w:rPr>
          <w:rFonts w:cs="Calibri"/>
        </w:rPr>
        <w:t>®</w:t>
      </w:r>
      <w:r>
        <w:t xml:space="preserve"> is used together with androgen deprivation therapy in adults previously treated with androgen receptor pathway inhibitors (medicines for prostate cancer), and a taxane</w:t>
      </w:r>
      <w:r w:rsidR="00562F8D">
        <w:t xml:space="preserve"> (a medicine for cancer)</w:t>
      </w:r>
      <w:r>
        <w:t xml:space="preserve">. Androgen receptor pathway inhibitors may also be </w:t>
      </w:r>
      <w:r w:rsidR="00562F8D">
        <w:t xml:space="preserve">given with </w:t>
      </w:r>
      <w:proofErr w:type="spellStart"/>
      <w:r>
        <w:t>Pluvicto</w:t>
      </w:r>
      <w:proofErr w:type="spellEnd"/>
      <w:r>
        <w:rPr>
          <w:rFonts w:cs="Calibri"/>
        </w:rPr>
        <w:t>®</w:t>
      </w:r>
      <w:r>
        <w:t xml:space="preserve"> and androgen deprivation therapy. </w:t>
      </w:r>
    </w:p>
    <w:p w14:paraId="2E278CC0" w14:textId="77777777" w:rsidR="00357A61" w:rsidRPr="00642D7E" w:rsidRDefault="00357A61" w:rsidP="00357A61">
      <w:pPr>
        <w:pBdr>
          <w:bottom w:val="single" w:sz="4" w:space="1" w:color="auto"/>
        </w:pBdr>
        <w:spacing w:before="240" w:after="240" w:line="360" w:lineRule="auto"/>
        <w:rPr>
          <w:rFonts w:asciiTheme="minorHAnsi" w:hAnsiTheme="minorHAnsi" w:cstheme="minorHAnsi"/>
          <w:b/>
          <w:color w:val="2A3151"/>
          <w:sz w:val="28"/>
        </w:rPr>
      </w:pPr>
      <w:r w:rsidRPr="00642D7E">
        <w:rPr>
          <w:rFonts w:asciiTheme="minorHAnsi" w:hAnsiTheme="minorHAnsi" w:cstheme="minorHAnsi"/>
          <w:b/>
          <w:color w:val="2A3151"/>
          <w:sz w:val="28"/>
        </w:rPr>
        <w:t xml:space="preserve">What recommendation has the NCPE made to the HSE? </w:t>
      </w:r>
    </w:p>
    <w:p w14:paraId="3E4F6D94" w14:textId="226EB6D0" w:rsidR="00357A61" w:rsidRPr="00434A31" w:rsidRDefault="00357A61" w:rsidP="00357A61">
      <w:pPr>
        <w:spacing w:after="240" w:line="360" w:lineRule="auto"/>
        <w:rPr>
          <w:rFonts w:asciiTheme="minorHAnsi" w:hAnsiTheme="minorHAnsi" w:cstheme="minorHAnsi"/>
        </w:rPr>
      </w:pPr>
      <w:r w:rsidRPr="00434A31">
        <w:rPr>
          <w:rFonts w:asciiTheme="minorHAnsi" w:hAnsiTheme="minorHAnsi" w:cstheme="minorHAnsi"/>
        </w:rPr>
        <w:t xml:space="preserve">We have recommended that the HSE should consider </w:t>
      </w:r>
      <w:r w:rsidRPr="0036598F">
        <w:rPr>
          <w:rFonts w:asciiTheme="minorHAnsi" w:hAnsiTheme="minorHAnsi" w:cstheme="minorHAnsi"/>
        </w:rPr>
        <w:t xml:space="preserve">not funding </w:t>
      </w:r>
      <w:proofErr w:type="spellStart"/>
      <w:r w:rsidR="00CE0AF9" w:rsidRPr="0036598F">
        <w:rPr>
          <w:rFonts w:asciiTheme="minorHAnsi" w:hAnsiTheme="minorHAnsi" w:cstheme="minorHAnsi"/>
        </w:rPr>
        <w:t>Pluvicto</w:t>
      </w:r>
      <w:proofErr w:type="spellEnd"/>
      <w:r w:rsidR="00CE0AF9" w:rsidRPr="0036598F">
        <w:rPr>
          <w:rFonts w:asciiTheme="minorHAnsi" w:hAnsiTheme="minorHAnsi" w:cstheme="minorHAnsi"/>
        </w:rPr>
        <w:t xml:space="preserve">. </w:t>
      </w:r>
      <w:r w:rsidRPr="0036598F">
        <w:rPr>
          <w:rFonts w:asciiTheme="minorHAnsi" w:hAnsiTheme="minorHAnsi" w:cstheme="minorHAnsi"/>
        </w:rPr>
        <w:t>T</w:t>
      </w:r>
      <w:r w:rsidRPr="00434A31">
        <w:rPr>
          <w:rFonts w:asciiTheme="minorHAnsi" w:hAnsiTheme="minorHAnsi" w:cstheme="minorHAnsi"/>
        </w:rPr>
        <w:t xml:space="preserve">he HSE will consider our recommendation and make the final decision about reimbursement (funding). When making the funding decision, the HSE will also consider the additional </w:t>
      </w:r>
      <w:hyperlink r:id="rId9">
        <w:r w:rsidRPr="00434A31">
          <w:rPr>
            <w:rFonts w:asciiTheme="minorHAnsi" w:hAnsiTheme="minorHAnsi" w:cstheme="minorHAnsi"/>
            <w:color w:val="0000FF"/>
            <w:u w:val="single" w:color="0000FF"/>
          </w:rPr>
          <w:t>criteria</w:t>
        </w:r>
      </w:hyperlink>
      <w:hyperlink r:id="rId10">
        <w:r w:rsidRPr="00434A31">
          <w:rPr>
            <w:rFonts w:asciiTheme="minorHAnsi" w:hAnsiTheme="minorHAnsi" w:cstheme="minorHAnsi"/>
          </w:rPr>
          <w:t xml:space="preserve"> </w:t>
        </w:r>
      </w:hyperlink>
      <w:r w:rsidRPr="00434A31">
        <w:rPr>
          <w:rFonts w:asciiTheme="minorHAnsi" w:hAnsiTheme="minorHAnsi" w:cstheme="minorHAnsi"/>
        </w:rPr>
        <w:t xml:space="preserve">outlined in the Health (Pricing and Supply of Medical Goods) Act 2013.  </w:t>
      </w:r>
    </w:p>
    <w:p w14:paraId="082B99B7" w14:textId="05D8DDCE" w:rsidR="00357A61" w:rsidRPr="00434A31" w:rsidRDefault="00357A61" w:rsidP="00357A61">
      <w:pPr>
        <w:spacing w:after="240" w:line="360" w:lineRule="auto"/>
        <w:rPr>
          <w:rFonts w:asciiTheme="minorHAnsi" w:hAnsiTheme="minorHAnsi" w:cstheme="minorHAnsi"/>
        </w:rPr>
      </w:pPr>
      <w:r w:rsidRPr="00434A31">
        <w:rPr>
          <w:rFonts w:asciiTheme="minorHAnsi" w:hAnsiTheme="minorHAnsi" w:cstheme="minorHAnsi"/>
        </w:rPr>
        <w:t xml:space="preserve">We have received a Patient Organisation Submission </w:t>
      </w:r>
      <w:r w:rsidRPr="0036598F">
        <w:rPr>
          <w:rFonts w:asciiTheme="minorHAnsi" w:hAnsiTheme="minorHAnsi" w:cstheme="minorHAnsi"/>
        </w:rPr>
        <w:t xml:space="preserve">from </w:t>
      </w:r>
      <w:r w:rsidR="00CE0AF9" w:rsidRPr="0036598F">
        <w:rPr>
          <w:rFonts w:asciiTheme="minorHAnsi" w:hAnsiTheme="minorHAnsi" w:cstheme="minorHAnsi"/>
        </w:rPr>
        <w:t>Men Against Cancer (MAC)</w:t>
      </w:r>
      <w:r w:rsidRPr="0036598F">
        <w:rPr>
          <w:rFonts w:asciiTheme="minorHAnsi" w:hAnsiTheme="minorHAnsi" w:cstheme="minorHAnsi"/>
        </w:rPr>
        <w:t xml:space="preserve"> about </w:t>
      </w:r>
      <w:proofErr w:type="spellStart"/>
      <w:r w:rsidR="00CE0AF9" w:rsidRPr="0036598F">
        <w:rPr>
          <w:rFonts w:asciiTheme="minorHAnsi" w:hAnsiTheme="minorHAnsi" w:cstheme="minorHAnsi"/>
        </w:rPr>
        <w:t>Pluvicto</w:t>
      </w:r>
      <w:proofErr w:type="spellEnd"/>
      <w:r w:rsidR="0036598F">
        <w:rPr>
          <w:rFonts w:asciiTheme="minorHAnsi" w:hAnsiTheme="minorHAnsi" w:cstheme="minorHAnsi"/>
        </w:rPr>
        <w:t>®</w:t>
      </w:r>
      <w:r w:rsidRPr="00434A31">
        <w:rPr>
          <w:rFonts w:asciiTheme="minorHAnsi" w:hAnsiTheme="minorHAnsi" w:cstheme="minorHAnsi"/>
          <w:color w:val="FF0000"/>
        </w:rPr>
        <w:t xml:space="preserve"> </w:t>
      </w:r>
      <w:r w:rsidRPr="00434A31">
        <w:rPr>
          <w:rFonts w:asciiTheme="minorHAnsi" w:hAnsiTheme="minorHAnsi" w:cstheme="minorHAnsi"/>
        </w:rPr>
        <w:t xml:space="preserve">and shared it with the HSE.  This submission will form part of the data that the HSE considers. </w:t>
      </w:r>
    </w:p>
    <w:p w14:paraId="0BB4B7E2" w14:textId="77777777" w:rsidR="00357A61" w:rsidRPr="00642D7E" w:rsidRDefault="00357A61" w:rsidP="00357A61">
      <w:pPr>
        <w:pBdr>
          <w:bottom w:val="single" w:sz="4" w:space="1" w:color="auto"/>
        </w:pBdr>
        <w:spacing w:before="240" w:after="240" w:line="360" w:lineRule="auto"/>
        <w:rPr>
          <w:rFonts w:asciiTheme="minorHAnsi" w:hAnsiTheme="minorHAnsi" w:cstheme="minorHAnsi"/>
          <w:b/>
          <w:color w:val="2A3151"/>
          <w:sz w:val="28"/>
        </w:rPr>
      </w:pPr>
      <w:r w:rsidRPr="00642D7E">
        <w:rPr>
          <w:rFonts w:asciiTheme="minorHAnsi" w:hAnsiTheme="minorHAnsi" w:cstheme="minorHAnsi"/>
          <w:b/>
          <w:color w:val="2A3151"/>
          <w:sz w:val="28"/>
        </w:rPr>
        <w:t xml:space="preserve">Why did we make this recommendation?  </w:t>
      </w:r>
    </w:p>
    <w:p w14:paraId="1EFE9434" w14:textId="5C1A699A" w:rsidR="00C459C7" w:rsidRPr="008E0A0D" w:rsidRDefault="008E0A0D" w:rsidP="00C459C7">
      <w:pPr>
        <w:spacing w:after="240" w:line="360" w:lineRule="auto"/>
        <w:rPr>
          <w:rFonts w:eastAsia="Calibri"/>
          <w:lang w:val="en-GB" w:eastAsia="en-IE"/>
        </w:rPr>
      </w:pPr>
      <w:r w:rsidRPr="008E0A0D">
        <w:rPr>
          <w:rFonts w:asciiTheme="minorHAnsi" w:hAnsiTheme="minorHAnsi" w:cstheme="minorHAnsi"/>
        </w:rPr>
        <w:t xml:space="preserve">We have completed a full health technology assessment for this medicine. We recommend that the HSE consider not providing this medicine. This is because we </w:t>
      </w:r>
      <w:r w:rsidR="006C2857">
        <w:rPr>
          <w:rFonts w:asciiTheme="minorHAnsi" w:hAnsiTheme="minorHAnsi" w:cstheme="minorHAnsi"/>
        </w:rPr>
        <w:t xml:space="preserve">did not receive enough information to clearly assess how well the medicine works compared with other ways of managing this condition. </w:t>
      </w:r>
      <w:r w:rsidRPr="008E0A0D">
        <w:rPr>
          <w:rFonts w:asciiTheme="minorHAnsi" w:hAnsiTheme="minorHAnsi" w:cstheme="minorHAnsi"/>
        </w:rPr>
        <w:t>The price of the medicine is too high compared with other ways to manage this condition, and we believe that the medicine is very poor value for money</w:t>
      </w:r>
      <w:r w:rsidR="00C459C7" w:rsidRPr="005863BB">
        <w:rPr>
          <w:rFonts w:eastAsia="Calibri"/>
          <w:lang w:val="en-GB" w:eastAsia="en-IE"/>
        </w:rPr>
        <w:t>.</w:t>
      </w:r>
    </w:p>
    <w:p w14:paraId="1173B54A" w14:textId="27884AD6" w:rsidR="00C459C7" w:rsidRDefault="00C459C7" w:rsidP="00C459C7">
      <w:pPr>
        <w:spacing w:after="240" w:line="360" w:lineRule="auto"/>
        <w:rPr>
          <w:rFonts w:asciiTheme="minorHAnsi" w:hAnsiTheme="minorHAnsi" w:cstheme="minorHAnsi"/>
        </w:rPr>
      </w:pPr>
      <w:r w:rsidRPr="005863BB">
        <w:rPr>
          <w:rFonts w:eastAsia="Calibri"/>
          <w:lang w:val="en-GB" w:eastAsia="en-IE"/>
        </w:rPr>
        <w:t>The HSE considers a number of factors along with our recommendation when deciding whether to provide this medicine. These factors are listed in the Health (Pricing and Supply of Medical Goods) Act 2013.</w:t>
      </w:r>
    </w:p>
    <w:p w14:paraId="08D4A3FA" w14:textId="77777777" w:rsidR="00357A61" w:rsidRPr="00642D7E" w:rsidRDefault="00357A61" w:rsidP="00357A61">
      <w:pPr>
        <w:pBdr>
          <w:bottom w:val="single" w:sz="4" w:space="1" w:color="auto"/>
        </w:pBdr>
        <w:spacing w:before="240" w:after="240" w:line="360" w:lineRule="auto"/>
        <w:rPr>
          <w:rFonts w:asciiTheme="minorHAnsi" w:hAnsiTheme="minorHAnsi" w:cstheme="minorHAnsi"/>
          <w:b/>
          <w:color w:val="2A3151"/>
          <w:sz w:val="28"/>
        </w:rPr>
      </w:pPr>
      <w:r w:rsidRPr="00642D7E">
        <w:rPr>
          <w:rFonts w:asciiTheme="minorHAnsi" w:hAnsiTheme="minorHAnsi" w:cstheme="minorHAnsi"/>
          <w:b/>
          <w:color w:val="2A3151"/>
          <w:sz w:val="28"/>
        </w:rPr>
        <w:t xml:space="preserve">Next steps  </w:t>
      </w:r>
    </w:p>
    <w:p w14:paraId="60A3644B" w14:textId="17C26DCD" w:rsidR="00357A61" w:rsidRPr="00434A31" w:rsidRDefault="00357A61" w:rsidP="00357A61">
      <w:pPr>
        <w:spacing w:after="240" w:line="360" w:lineRule="auto"/>
        <w:rPr>
          <w:rFonts w:asciiTheme="minorHAnsi" w:hAnsiTheme="minorHAnsi" w:cstheme="minorHAnsi"/>
        </w:rPr>
      </w:pPr>
      <w:r w:rsidRPr="00434A31">
        <w:rPr>
          <w:rFonts w:asciiTheme="minorHAnsi" w:hAnsiTheme="minorHAnsi" w:cstheme="minorHAnsi"/>
        </w:rPr>
        <w:t>When the HSE receives our recommendation, it will look at all the relevant data abou</w:t>
      </w:r>
      <w:r w:rsidR="00C459C7">
        <w:rPr>
          <w:rFonts w:asciiTheme="minorHAnsi" w:hAnsiTheme="minorHAnsi" w:cstheme="minorHAnsi"/>
        </w:rPr>
        <w:t xml:space="preserve">t </w:t>
      </w:r>
      <w:proofErr w:type="spellStart"/>
      <w:r w:rsidR="00C459C7">
        <w:rPr>
          <w:rFonts w:asciiTheme="minorHAnsi" w:hAnsiTheme="minorHAnsi" w:cstheme="minorHAnsi"/>
        </w:rPr>
        <w:t>Pluvicto</w:t>
      </w:r>
      <w:proofErr w:type="spellEnd"/>
      <w:r w:rsidR="00C459C7">
        <w:rPr>
          <w:rFonts w:asciiTheme="minorHAnsi" w:hAnsiTheme="minorHAnsi" w:cstheme="minorHAnsi"/>
        </w:rPr>
        <w:t>®.</w:t>
      </w:r>
      <w:r w:rsidRPr="00434A31">
        <w:rPr>
          <w:rFonts w:asciiTheme="minorHAnsi" w:hAnsiTheme="minorHAnsi" w:cstheme="minorHAnsi"/>
        </w:rPr>
        <w:t xml:space="preserve"> The HSE makes the final decision on reimbursement.  </w:t>
      </w:r>
    </w:p>
    <w:p w14:paraId="774B6D1B" w14:textId="77777777" w:rsidR="00357A61" w:rsidRPr="00642D7E" w:rsidRDefault="00357A61" w:rsidP="00357A61">
      <w:pPr>
        <w:pBdr>
          <w:bottom w:val="single" w:sz="4" w:space="1" w:color="auto"/>
        </w:pBdr>
        <w:spacing w:before="240" w:after="240" w:line="360" w:lineRule="auto"/>
        <w:rPr>
          <w:rFonts w:asciiTheme="minorHAnsi" w:hAnsiTheme="minorHAnsi" w:cstheme="minorHAnsi"/>
          <w:b/>
          <w:color w:val="2A3151"/>
          <w:sz w:val="28"/>
        </w:rPr>
      </w:pPr>
      <w:r w:rsidRPr="00642D7E">
        <w:rPr>
          <w:rFonts w:asciiTheme="minorHAnsi" w:hAnsiTheme="minorHAnsi" w:cstheme="minorHAnsi"/>
          <w:b/>
          <w:color w:val="2A3151"/>
          <w:sz w:val="28"/>
        </w:rPr>
        <w:t xml:space="preserve">Where can I get more information?  </w:t>
      </w:r>
    </w:p>
    <w:p w14:paraId="23A5992D" w14:textId="078A0E18" w:rsidR="00357A61" w:rsidRPr="00434A31" w:rsidRDefault="00357A61" w:rsidP="00357A61">
      <w:pPr>
        <w:spacing w:after="240" w:line="360" w:lineRule="auto"/>
        <w:rPr>
          <w:rFonts w:asciiTheme="minorHAnsi" w:hAnsiTheme="minorHAnsi" w:cstheme="minorHAnsi"/>
        </w:rPr>
      </w:pPr>
      <w:r w:rsidRPr="00434A31">
        <w:rPr>
          <w:rFonts w:asciiTheme="minorHAnsi" w:hAnsiTheme="minorHAnsi" w:cstheme="minorHAnsi"/>
        </w:rPr>
        <w:lastRenderedPageBreak/>
        <w:t xml:space="preserve">You can get more information about </w:t>
      </w:r>
      <w:proofErr w:type="spellStart"/>
      <w:r w:rsidR="00C459C7" w:rsidRPr="00C459C7">
        <w:rPr>
          <w:rFonts w:asciiTheme="minorHAnsi" w:hAnsiTheme="minorHAnsi" w:cstheme="minorHAnsi"/>
        </w:rPr>
        <w:t>Pluvicto</w:t>
      </w:r>
      <w:proofErr w:type="spellEnd"/>
      <w:r w:rsidR="00C459C7" w:rsidRPr="00C459C7">
        <w:rPr>
          <w:rFonts w:asciiTheme="minorHAnsi" w:hAnsiTheme="minorHAnsi" w:cstheme="minorHAnsi"/>
        </w:rPr>
        <w:t xml:space="preserve">® </w:t>
      </w:r>
      <w:r w:rsidR="00C459C7">
        <w:rPr>
          <w:rFonts w:asciiTheme="minorHAnsi" w:hAnsiTheme="minorHAnsi" w:cstheme="minorHAnsi"/>
        </w:rPr>
        <w:t xml:space="preserve">from </w:t>
      </w:r>
      <w:r w:rsidRPr="00434A31">
        <w:rPr>
          <w:rFonts w:asciiTheme="minorHAnsi" w:hAnsiTheme="minorHAnsi" w:cstheme="minorHAnsi"/>
        </w:rPr>
        <w:t xml:space="preserve">the following online options: </w:t>
      </w:r>
    </w:p>
    <w:p w14:paraId="22F20A46" w14:textId="77777777" w:rsidR="00357A61" w:rsidRPr="00093724" w:rsidRDefault="00357A61" w:rsidP="00357A61">
      <w:pPr>
        <w:pStyle w:val="ListParagraph"/>
        <w:numPr>
          <w:ilvl w:val="0"/>
          <w:numId w:val="25"/>
        </w:numPr>
        <w:spacing w:after="240" w:line="360" w:lineRule="auto"/>
        <w:rPr>
          <w:rFonts w:asciiTheme="minorHAnsi" w:hAnsiTheme="minorHAnsi"/>
        </w:rPr>
      </w:pPr>
      <w:r w:rsidRPr="00093724">
        <w:rPr>
          <w:rFonts w:asciiTheme="minorHAnsi" w:hAnsiTheme="minorHAnsi"/>
        </w:rPr>
        <w:t xml:space="preserve">the NCPE Technical Summary Document </w:t>
      </w:r>
    </w:p>
    <w:p w14:paraId="3A80D860" w14:textId="007F98B9" w:rsidR="00357A61" w:rsidRPr="00093724" w:rsidRDefault="00C459C7" w:rsidP="00357A61">
      <w:pPr>
        <w:pStyle w:val="ListParagraph"/>
        <w:numPr>
          <w:ilvl w:val="0"/>
          <w:numId w:val="25"/>
        </w:numPr>
        <w:spacing w:after="240" w:line="360" w:lineRule="auto"/>
        <w:rPr>
          <w:rFonts w:asciiTheme="minorHAnsi" w:hAnsiTheme="minorHAnsi"/>
        </w:rPr>
      </w:pPr>
      <w:proofErr w:type="spellStart"/>
      <w:r w:rsidRPr="00C459C7">
        <w:rPr>
          <w:rFonts w:asciiTheme="minorHAnsi" w:hAnsiTheme="minorHAnsi"/>
        </w:rPr>
        <w:t>Pluvicto</w:t>
      </w:r>
      <w:proofErr w:type="spellEnd"/>
      <w:r w:rsidR="00357A61" w:rsidRPr="00C459C7">
        <w:rPr>
          <w:rFonts w:asciiTheme="minorHAnsi" w:hAnsiTheme="minorHAnsi"/>
        </w:rPr>
        <w:t xml:space="preserve"> </w:t>
      </w:r>
      <w:r w:rsidR="00357A61" w:rsidRPr="00093724">
        <w:rPr>
          <w:rFonts w:asciiTheme="minorHAnsi" w:hAnsiTheme="minorHAnsi"/>
        </w:rPr>
        <w:t>European Public Assessment Report (EPAR) –</w:t>
      </w:r>
      <w:hyperlink r:id="rId11" w:history="1">
        <w:r w:rsidR="00E73288" w:rsidRPr="00E73288">
          <w:rPr>
            <w:rStyle w:val="Hyperlink"/>
          </w:rPr>
          <w:t>Medic</w:t>
        </w:r>
        <w:r w:rsidR="00E73288" w:rsidRPr="00E73288">
          <w:rPr>
            <w:rStyle w:val="Hyperlink"/>
          </w:rPr>
          <w:t>i</w:t>
        </w:r>
        <w:r w:rsidR="00E73288" w:rsidRPr="00E73288">
          <w:rPr>
            <w:rStyle w:val="Hyperlink"/>
          </w:rPr>
          <w:t>ne overview</w:t>
        </w:r>
      </w:hyperlink>
      <w:r w:rsidR="00357A61" w:rsidRPr="00093724">
        <w:rPr>
          <w:rFonts w:asciiTheme="minorHAnsi" w:hAnsiTheme="minorHAnsi"/>
        </w:rPr>
        <w:t xml:space="preserve"> </w:t>
      </w:r>
    </w:p>
    <w:p w14:paraId="7BF9B682" w14:textId="68A4CA74" w:rsidR="00357A61" w:rsidRPr="00093724" w:rsidRDefault="00357A61" w:rsidP="00357A61">
      <w:pPr>
        <w:pStyle w:val="ListParagraph"/>
        <w:numPr>
          <w:ilvl w:val="0"/>
          <w:numId w:val="25"/>
        </w:numPr>
        <w:spacing w:after="240" w:line="360" w:lineRule="auto"/>
        <w:rPr>
          <w:rFonts w:asciiTheme="minorHAnsi" w:hAnsiTheme="minorHAnsi"/>
        </w:rPr>
      </w:pPr>
      <w:r w:rsidRPr="00093724">
        <w:rPr>
          <w:rFonts w:asciiTheme="minorHAnsi" w:hAnsiTheme="minorHAnsi"/>
        </w:rPr>
        <w:t>searching for</w:t>
      </w:r>
      <w:r w:rsidRPr="0036598F">
        <w:rPr>
          <w:rFonts w:asciiTheme="minorHAnsi" w:hAnsiTheme="minorHAnsi"/>
        </w:rPr>
        <w:t xml:space="preserve"> </w:t>
      </w:r>
      <w:proofErr w:type="spellStart"/>
      <w:r w:rsidR="00C459C7" w:rsidRPr="0036598F">
        <w:rPr>
          <w:rFonts w:asciiTheme="minorHAnsi" w:hAnsiTheme="minorHAnsi"/>
        </w:rPr>
        <w:t>Pluvicto</w:t>
      </w:r>
      <w:proofErr w:type="spellEnd"/>
      <w:r w:rsidR="00C459C7" w:rsidRPr="0036598F">
        <w:rPr>
          <w:rFonts w:asciiTheme="minorHAnsi" w:hAnsiTheme="minorHAnsi"/>
        </w:rPr>
        <w:t xml:space="preserve"> </w:t>
      </w:r>
      <w:r w:rsidRPr="00093724">
        <w:rPr>
          <w:rFonts w:asciiTheme="minorHAnsi" w:hAnsiTheme="minorHAnsi"/>
        </w:rPr>
        <w:t xml:space="preserve">on our website </w:t>
      </w:r>
      <w:r w:rsidRPr="00434A31">
        <w:rPr>
          <w:rFonts w:asciiTheme="minorHAnsi" w:hAnsiTheme="minorHAnsi" w:cstheme="minorHAnsi"/>
        </w:rPr>
        <w:t>(</w:t>
      </w:r>
      <w:hyperlink r:id="rId12">
        <w:r w:rsidRPr="00434A31">
          <w:rPr>
            <w:rFonts w:asciiTheme="minorHAnsi" w:hAnsiTheme="minorHAnsi" w:cstheme="minorHAnsi"/>
            <w:color w:val="0000FF"/>
            <w:u w:val="single" w:color="0000FF"/>
          </w:rPr>
          <w:t>www.ncpe.ie</w:t>
        </w:r>
      </w:hyperlink>
      <w:hyperlink r:id="rId13">
        <w:r w:rsidRPr="00434A31">
          <w:rPr>
            <w:rFonts w:asciiTheme="minorHAnsi" w:hAnsiTheme="minorHAnsi" w:cstheme="minorHAnsi"/>
          </w:rPr>
          <w:t>)</w:t>
        </w:r>
      </w:hyperlink>
      <w:r>
        <w:rPr>
          <w:rFonts w:asciiTheme="minorHAnsi" w:hAnsiTheme="minorHAnsi" w:cstheme="minorHAnsi"/>
        </w:rPr>
        <w:t>;</w:t>
      </w:r>
    </w:p>
    <w:p w14:paraId="35DB9F0D" w14:textId="12AAB098" w:rsidR="00357A61" w:rsidRPr="00093724" w:rsidRDefault="00357A61" w:rsidP="00357A61">
      <w:pPr>
        <w:pStyle w:val="ListParagraph"/>
        <w:numPr>
          <w:ilvl w:val="0"/>
          <w:numId w:val="25"/>
        </w:numPr>
        <w:spacing w:after="240" w:line="360" w:lineRule="auto"/>
        <w:rPr>
          <w:rFonts w:asciiTheme="minorHAnsi" w:hAnsiTheme="minorHAnsi"/>
        </w:rPr>
      </w:pPr>
      <w:r w:rsidRPr="00093724">
        <w:rPr>
          <w:rFonts w:asciiTheme="minorHAnsi" w:hAnsiTheme="minorHAnsi"/>
        </w:rPr>
        <w:t xml:space="preserve">searching for </w:t>
      </w:r>
      <w:proofErr w:type="spellStart"/>
      <w:r w:rsidR="00C459C7" w:rsidRPr="0036598F">
        <w:rPr>
          <w:rFonts w:asciiTheme="minorHAnsi" w:hAnsiTheme="minorHAnsi"/>
        </w:rPr>
        <w:t>Pluvicto</w:t>
      </w:r>
      <w:proofErr w:type="spellEnd"/>
      <w:r w:rsidRPr="00093724">
        <w:rPr>
          <w:rFonts w:asciiTheme="minorHAnsi" w:hAnsiTheme="minorHAnsi"/>
          <w:color w:val="FF0000"/>
        </w:rPr>
        <w:t xml:space="preserve"> </w:t>
      </w:r>
      <w:r w:rsidRPr="00093724">
        <w:rPr>
          <w:rFonts w:asciiTheme="minorHAnsi" w:hAnsiTheme="minorHAnsi"/>
        </w:rPr>
        <w:t xml:space="preserve">on the European Medicines Agency (EMA) website </w:t>
      </w:r>
      <w:r w:rsidRPr="00434A31">
        <w:rPr>
          <w:rFonts w:asciiTheme="minorHAnsi" w:hAnsiTheme="minorHAnsi" w:cstheme="minorHAnsi"/>
        </w:rPr>
        <w:t>(</w:t>
      </w:r>
      <w:hyperlink r:id="rId14">
        <w:r w:rsidRPr="00434A31">
          <w:rPr>
            <w:rFonts w:asciiTheme="minorHAnsi" w:hAnsiTheme="minorHAnsi" w:cstheme="minorHAnsi"/>
            <w:color w:val="0000FF"/>
            <w:u w:val="single" w:color="0000FF"/>
          </w:rPr>
          <w:t>www.ema.europa.eu</w:t>
        </w:r>
      </w:hyperlink>
      <w:hyperlink r:id="rId15">
        <w:r w:rsidRPr="00434A31">
          <w:rPr>
            <w:rFonts w:asciiTheme="minorHAnsi" w:hAnsiTheme="minorHAnsi" w:cstheme="minorHAnsi"/>
          </w:rPr>
          <w:t>)</w:t>
        </w:r>
      </w:hyperlink>
      <w:r w:rsidRPr="00434A31">
        <w:rPr>
          <w:rFonts w:asciiTheme="minorHAnsi" w:hAnsiTheme="minorHAnsi" w:cstheme="minorHAnsi"/>
        </w:rPr>
        <w:t>.</w:t>
      </w:r>
    </w:p>
    <w:p w14:paraId="12E8067B" w14:textId="45717915" w:rsidR="00F32ACB" w:rsidRPr="00357A61" w:rsidRDefault="00357A61" w:rsidP="00357A61">
      <w:pPr>
        <w:spacing w:after="240" w:line="360" w:lineRule="auto"/>
        <w:rPr>
          <w:rFonts w:asciiTheme="minorHAnsi" w:hAnsiTheme="minorHAnsi"/>
        </w:rPr>
      </w:pPr>
      <w:r w:rsidRPr="00357A61">
        <w:rPr>
          <w:rFonts w:asciiTheme="minorHAnsi" w:hAnsiTheme="minorHAnsi"/>
        </w:rPr>
        <w:t>Please refer to the NCPE website for updated information on the reimbursement status of this medicine</w:t>
      </w:r>
      <w:bookmarkStart w:id="2" w:name="_GoBack"/>
      <w:bookmarkEnd w:id="2"/>
    </w:p>
    <w:sectPr w:rsidR="00F32ACB" w:rsidRPr="00357A61" w:rsidSect="003C5A7A">
      <w:footerReference w:type="default" r:id="rId16"/>
      <w:headerReference w:type="first" r:id="rId17"/>
      <w:footerReference w:type="first" r:id="rId18"/>
      <w:pgSz w:w="11906" w:h="16838" w:code="9"/>
      <w:pgMar w:top="1228" w:right="1418" w:bottom="1418" w:left="1418" w:header="709" w:footer="59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6550F" w14:textId="77777777" w:rsidR="00BD0E39" w:rsidRDefault="00BD0E39" w:rsidP="00F34F90">
      <w:r>
        <w:separator/>
      </w:r>
    </w:p>
  </w:endnote>
  <w:endnote w:type="continuationSeparator" w:id="0">
    <w:p w14:paraId="73D8B37F" w14:textId="77777777" w:rsidR="00BD0E39" w:rsidRDefault="00BD0E39" w:rsidP="00F34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Light">
    <w:altName w:val="Arial"/>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3523F" w14:textId="2B76A930" w:rsidR="00141119" w:rsidRPr="00083889" w:rsidRDefault="00141119" w:rsidP="000F44A1">
    <w:pPr>
      <w:pStyle w:val="Footer"/>
      <w:spacing w:after="120"/>
      <w:rPr>
        <w:sz w:val="18"/>
        <w:szCs w:val="18"/>
      </w:rPr>
    </w:pPr>
    <w:r>
      <w:rPr>
        <w:noProof/>
        <w:lang w:eastAsia="en-IE"/>
      </w:rPr>
      <w:drawing>
        <wp:anchor distT="0" distB="0" distL="114300" distR="114300" simplePos="0" relativeHeight="251663360" behindDoc="1" locked="0" layoutInCell="1" allowOverlap="1" wp14:anchorId="7089647D" wp14:editId="670981AD">
          <wp:simplePos x="0" y="0"/>
          <wp:positionH relativeFrom="page">
            <wp:posOffset>-21265</wp:posOffset>
          </wp:positionH>
          <wp:positionV relativeFrom="page">
            <wp:posOffset>10239153</wp:posOffset>
          </wp:positionV>
          <wp:extent cx="7555230" cy="447912"/>
          <wp:effectExtent l="0" t="0" r="0" b="9525"/>
          <wp:wrapNone/>
          <wp:docPr id="14" name="Picture 3" descr="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srcRect t="94519"/>
                  <a:stretch/>
                </pic:blipFill>
                <pic:spPr bwMode="auto">
                  <a:xfrm>
                    <a:off x="0" y="0"/>
                    <a:ext cx="7666312" cy="454497"/>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083889">
      <w:rPr>
        <w:rFonts w:asciiTheme="minorHAnsi" w:hAnsiTheme="minorHAnsi" w:cs="Arial"/>
        <w:sz w:val="18"/>
        <w:szCs w:val="18"/>
      </w:rPr>
      <w:t xml:space="preserve">NCPE </w:t>
    </w:r>
    <w:r w:rsidR="003C5A7A">
      <w:rPr>
        <w:rFonts w:asciiTheme="minorHAnsi" w:hAnsiTheme="minorHAnsi" w:cs="Arial"/>
        <w:sz w:val="18"/>
        <w:szCs w:val="18"/>
      </w:rPr>
      <w:t>Plain English Summary</w:t>
    </w:r>
    <w:r w:rsidRPr="00083889">
      <w:rPr>
        <w:rFonts w:asciiTheme="minorHAnsi" w:hAnsiTheme="minorHAnsi" w:cs="Arial"/>
        <w:sz w:val="18"/>
        <w:szCs w:val="18"/>
      </w:rPr>
      <w:t xml:space="preserve"> – </w:t>
    </w:r>
    <w:r w:rsidR="00CC7169" w:rsidRPr="00CC7169">
      <w:rPr>
        <w:rFonts w:asciiTheme="minorHAnsi" w:hAnsiTheme="minorHAnsi" w:cs="Arial"/>
        <w:sz w:val="18"/>
        <w:szCs w:val="18"/>
      </w:rPr>
      <w:t>Lutetium (</w:t>
    </w:r>
    <w:r w:rsidR="00CC7169" w:rsidRPr="009B2271">
      <w:rPr>
        <w:rFonts w:asciiTheme="minorHAnsi" w:hAnsiTheme="minorHAnsi" w:cs="Arial"/>
        <w:sz w:val="18"/>
        <w:szCs w:val="18"/>
        <w:vertAlign w:val="superscript"/>
      </w:rPr>
      <w:t>177</w:t>
    </w:r>
    <w:r w:rsidR="00CC7169" w:rsidRPr="00CC7169">
      <w:rPr>
        <w:rFonts w:asciiTheme="minorHAnsi" w:hAnsiTheme="minorHAnsi" w:cs="Arial"/>
        <w:sz w:val="18"/>
        <w:szCs w:val="18"/>
      </w:rPr>
      <w:t>Lu) vipivotide tetraxetan</w:t>
    </w:r>
    <w:r w:rsidR="00CC7169" w:rsidRPr="00CC7169">
      <w:t xml:space="preserve"> </w:t>
    </w:r>
    <w:r w:rsidR="00CC7169">
      <w:t>(</w:t>
    </w:r>
    <w:proofErr w:type="spellStart"/>
    <w:r w:rsidR="00CC7169" w:rsidRPr="00CC7169">
      <w:rPr>
        <w:rFonts w:asciiTheme="minorHAnsi" w:hAnsiTheme="minorHAnsi" w:cs="Arial"/>
        <w:sz w:val="18"/>
        <w:szCs w:val="18"/>
      </w:rPr>
      <w:t>Pluvicto</w:t>
    </w:r>
    <w:proofErr w:type="spellEnd"/>
    <w:r w:rsidR="00CC7169" w:rsidRPr="00CC7169">
      <w:rPr>
        <w:rFonts w:asciiTheme="minorHAnsi" w:hAnsiTheme="minorHAnsi" w:cs="Arial"/>
        <w:sz w:val="18"/>
        <w:szCs w:val="18"/>
      </w:rPr>
      <w:t>®</w:t>
    </w:r>
    <w:r w:rsidR="00CC7169">
      <w:rPr>
        <w:rFonts w:asciiTheme="minorHAnsi" w:hAnsiTheme="minorHAnsi" w:cs="Arial"/>
        <w:sz w:val="18"/>
        <w:szCs w:val="18"/>
      </w:rPr>
      <w:t>)</w:t>
    </w:r>
    <w:r w:rsidR="006C2857">
      <w:rPr>
        <w:rFonts w:asciiTheme="minorHAnsi" w:hAnsiTheme="minorHAnsi" w:cs="Arial"/>
        <w:sz w:val="18"/>
        <w:szCs w:val="18"/>
      </w:rPr>
      <w:t xml:space="preserve"> </w:t>
    </w:r>
    <w:r w:rsidRPr="00083889">
      <w:rPr>
        <w:rFonts w:asciiTheme="minorHAnsi" w:hAnsiTheme="minorHAnsi" w:cs="Arial"/>
        <w:sz w:val="18"/>
        <w:szCs w:val="18"/>
      </w:rPr>
      <w:t>HTA ID</w:t>
    </w:r>
    <w:r w:rsidR="00CC7169">
      <w:rPr>
        <w:rFonts w:asciiTheme="minorHAnsi" w:hAnsiTheme="minorHAnsi" w:cs="Arial"/>
        <w:sz w:val="18"/>
        <w:szCs w:val="18"/>
      </w:rPr>
      <w:t xml:space="preserve"> 23002</w:t>
    </w:r>
    <w:r>
      <w:rPr>
        <w:sz w:val="18"/>
        <w:szCs w:val="18"/>
      </w:rPr>
      <w:t xml:space="preserve"> </w:t>
    </w:r>
    <w:r>
      <w:rPr>
        <w:sz w:val="18"/>
        <w:szCs w:val="18"/>
      </w:rPr>
      <w:tab/>
    </w:r>
    <w:r>
      <w:rPr>
        <w:sz w:val="18"/>
        <w:szCs w:val="18"/>
      </w:rPr>
      <w:tab/>
    </w:r>
    <w:r>
      <w:rPr>
        <w:sz w:val="18"/>
        <w:szCs w:val="18"/>
      </w:rPr>
      <w:fldChar w:fldCharType="begin"/>
    </w:r>
    <w:r>
      <w:rPr>
        <w:sz w:val="18"/>
        <w:szCs w:val="18"/>
      </w:rPr>
      <w:instrText xml:space="preserve"> PAGE   \* MERGEFORMAT </w:instrText>
    </w:r>
    <w:r>
      <w:rPr>
        <w:sz w:val="18"/>
        <w:szCs w:val="18"/>
      </w:rPr>
      <w:fldChar w:fldCharType="separate"/>
    </w:r>
    <w:r w:rsidR="005A33BE">
      <w:rPr>
        <w:noProof/>
        <w:sz w:val="18"/>
        <w:szCs w:val="18"/>
      </w:rPr>
      <w:t>2</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0FE87" w14:textId="77777777" w:rsidR="000F44A1" w:rsidRDefault="000F44A1" w:rsidP="00083889">
    <w:pPr>
      <w:pStyle w:val="Footer"/>
      <w:rPr>
        <w:rFonts w:asciiTheme="minorHAnsi" w:hAnsiTheme="minorHAnsi" w:cs="Arial"/>
        <w:sz w:val="18"/>
        <w:szCs w:val="18"/>
      </w:rPr>
    </w:pPr>
  </w:p>
  <w:p w14:paraId="523866EF" w14:textId="77777777" w:rsidR="000F44A1" w:rsidRDefault="000F44A1" w:rsidP="00083889">
    <w:pPr>
      <w:pStyle w:val="Footer"/>
      <w:rPr>
        <w:rFonts w:asciiTheme="minorHAnsi" w:hAnsiTheme="minorHAnsi" w:cs="Arial"/>
        <w:sz w:val="18"/>
        <w:szCs w:val="18"/>
      </w:rPr>
    </w:pPr>
  </w:p>
  <w:p w14:paraId="2D4C91DD" w14:textId="62A7258C" w:rsidR="00141119" w:rsidRPr="00083889" w:rsidRDefault="00141119" w:rsidP="000F44A1">
    <w:pPr>
      <w:pStyle w:val="Footer"/>
      <w:spacing w:after="120"/>
      <w:rPr>
        <w:sz w:val="18"/>
        <w:szCs w:val="18"/>
      </w:rPr>
    </w:pPr>
    <w:r>
      <w:rPr>
        <w:noProof/>
        <w:lang w:eastAsia="en-IE"/>
      </w:rPr>
      <w:drawing>
        <wp:anchor distT="0" distB="0" distL="114300" distR="114300" simplePos="0" relativeHeight="251661312" behindDoc="1" locked="0" layoutInCell="1" allowOverlap="1" wp14:anchorId="7F8555C1" wp14:editId="142B9A2B">
          <wp:simplePos x="0" y="0"/>
          <wp:positionH relativeFrom="page">
            <wp:posOffset>21265</wp:posOffset>
          </wp:positionH>
          <wp:positionV relativeFrom="page">
            <wp:posOffset>10292316</wp:posOffset>
          </wp:positionV>
          <wp:extent cx="7555230" cy="400168"/>
          <wp:effectExtent l="0" t="0" r="0" b="0"/>
          <wp:wrapNone/>
          <wp:docPr id="15" name="Picture 15" descr="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srcRect t="94519"/>
                  <a:stretch/>
                </pic:blipFill>
                <pic:spPr bwMode="auto">
                  <a:xfrm>
                    <a:off x="0" y="0"/>
                    <a:ext cx="7594191" cy="402232"/>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083889">
      <w:rPr>
        <w:rFonts w:asciiTheme="minorHAnsi" w:hAnsiTheme="minorHAnsi" w:cs="Arial"/>
        <w:sz w:val="18"/>
        <w:szCs w:val="18"/>
      </w:rPr>
      <w:t xml:space="preserve">NCPE </w:t>
    </w:r>
    <w:r w:rsidR="00A44333">
      <w:rPr>
        <w:rFonts w:asciiTheme="minorHAnsi" w:hAnsiTheme="minorHAnsi" w:cs="Arial"/>
        <w:sz w:val="18"/>
        <w:szCs w:val="18"/>
      </w:rPr>
      <w:t xml:space="preserve">Plain English </w:t>
    </w:r>
    <w:r w:rsidR="00357A61">
      <w:rPr>
        <w:rFonts w:asciiTheme="minorHAnsi" w:hAnsiTheme="minorHAnsi" w:cs="Arial"/>
        <w:sz w:val="18"/>
        <w:szCs w:val="18"/>
      </w:rPr>
      <w:t>Su</w:t>
    </w:r>
    <w:r w:rsidR="00A44333">
      <w:rPr>
        <w:rFonts w:asciiTheme="minorHAnsi" w:hAnsiTheme="minorHAnsi" w:cs="Arial"/>
        <w:sz w:val="18"/>
        <w:szCs w:val="18"/>
      </w:rPr>
      <w:t>mmary</w:t>
    </w:r>
    <w:r w:rsidRPr="00083889">
      <w:rPr>
        <w:rFonts w:asciiTheme="minorHAnsi" w:hAnsiTheme="minorHAnsi" w:cs="Arial"/>
        <w:sz w:val="18"/>
        <w:szCs w:val="18"/>
      </w:rPr>
      <w:t xml:space="preserve"> – [Drug HTA ID</w:t>
    </w:r>
    <w:r>
      <w:rPr>
        <w:rFonts w:asciiTheme="minorHAnsi" w:hAnsiTheme="minorHAnsi" w:cs="Arial"/>
        <w:sz w:val="18"/>
        <w:szCs w:val="18"/>
      </w:rPr>
      <w:t>]</w:t>
    </w:r>
    <w:r>
      <w:rPr>
        <w:sz w:val="18"/>
        <w:szCs w:val="18"/>
      </w:rPr>
      <w:t xml:space="preserve"> </w:t>
    </w:r>
    <w:r>
      <w:rPr>
        <w:sz w:val="18"/>
        <w:szCs w:val="18"/>
      </w:rPr>
      <w:tab/>
    </w:r>
    <w:r>
      <w:rPr>
        <w:sz w:val="18"/>
        <w:szCs w:val="18"/>
      </w:rPr>
      <w:tab/>
    </w:r>
    <w:r>
      <w:rPr>
        <w:sz w:val="18"/>
        <w:szCs w:val="18"/>
      </w:rPr>
      <w:fldChar w:fldCharType="begin"/>
    </w:r>
    <w:r>
      <w:rPr>
        <w:sz w:val="18"/>
        <w:szCs w:val="18"/>
      </w:rPr>
      <w:instrText xml:space="preserve"> PAGE   \* MERGEFORMAT </w:instrText>
    </w:r>
    <w:r>
      <w:rPr>
        <w:sz w:val="18"/>
        <w:szCs w:val="18"/>
      </w:rPr>
      <w:fldChar w:fldCharType="separate"/>
    </w:r>
    <w:r w:rsidR="003C5A7A">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06D91" w14:textId="77777777" w:rsidR="00BD0E39" w:rsidRDefault="00BD0E39" w:rsidP="00F34F90">
      <w:r>
        <w:separator/>
      </w:r>
    </w:p>
  </w:footnote>
  <w:footnote w:type="continuationSeparator" w:id="0">
    <w:p w14:paraId="144A4EE1" w14:textId="77777777" w:rsidR="00BD0E39" w:rsidRDefault="00BD0E39" w:rsidP="00F34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C792F" w14:textId="4EFB25DD" w:rsidR="00141119" w:rsidRDefault="00141119">
    <w:pPr>
      <w:pStyle w:val="Header"/>
    </w:pPr>
    <w:r>
      <w:rPr>
        <w:noProof/>
        <w:lang w:eastAsia="en-IE"/>
      </w:rPr>
      <w:drawing>
        <wp:anchor distT="0" distB="0" distL="114300" distR="114300" simplePos="0" relativeHeight="251659264" behindDoc="1" locked="0" layoutInCell="1" allowOverlap="1" wp14:anchorId="13E8799D" wp14:editId="46A24623">
          <wp:simplePos x="0" y="0"/>
          <wp:positionH relativeFrom="margin">
            <wp:posOffset>-887104</wp:posOffset>
          </wp:positionH>
          <wp:positionV relativeFrom="margin">
            <wp:posOffset>-887579</wp:posOffset>
          </wp:positionV>
          <wp:extent cx="7559043" cy="10692134"/>
          <wp:effectExtent l="0" t="0" r="3807" b="0"/>
          <wp:wrapNone/>
          <wp:docPr id="1" name="WordPictureWatermark4435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559043" cy="10692134"/>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435EF" w14:textId="738FCFC0" w:rsidR="00141119" w:rsidRDefault="00141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1ABD"/>
    <w:multiLevelType w:val="multilevel"/>
    <w:tmpl w:val="3D2E9208"/>
    <w:lvl w:ilvl="0">
      <w:start w:val="1"/>
      <w:numFmt w:val="decimal"/>
      <w:pStyle w:val="NCPERG1"/>
      <w:lvlText w:val="%1."/>
      <w:lvlJc w:val="left"/>
      <w:pPr>
        <w:ind w:left="717" w:hanging="360"/>
      </w:pPr>
      <w:rPr>
        <w:rFonts w:hint="default"/>
        <w:color w:val="2A3151"/>
      </w:rPr>
    </w:lvl>
    <w:lvl w:ilvl="1">
      <w:start w:val="1"/>
      <w:numFmt w:val="decimal"/>
      <w:pStyle w:val="NCPERG2"/>
      <w:lvlText w:val="%1.%2."/>
      <w:lvlJc w:val="left"/>
      <w:pPr>
        <w:ind w:left="1149" w:hanging="432"/>
      </w:pPr>
      <w:rPr>
        <w:rFonts w:hint="default"/>
      </w:rPr>
    </w:lvl>
    <w:lvl w:ilvl="2">
      <w:start w:val="1"/>
      <w:numFmt w:val="decimal"/>
      <w:pStyle w:val="NCPERG3"/>
      <w:lvlText w:val="%1.%2.%3."/>
      <w:lvlJc w:val="left"/>
      <w:pPr>
        <w:ind w:left="1581" w:hanging="504"/>
      </w:pPr>
      <w:rPr>
        <w:rFonts w:hint="default"/>
      </w:rPr>
    </w:lvl>
    <w:lvl w:ilvl="3">
      <w:start w:val="1"/>
      <w:numFmt w:val="decimal"/>
      <w:pStyle w:val="NCPERG4"/>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1" w15:restartNumberingAfterBreak="0">
    <w:nsid w:val="02873294"/>
    <w:multiLevelType w:val="hybridMultilevel"/>
    <w:tmpl w:val="33D2537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311611F"/>
    <w:multiLevelType w:val="hybridMultilevel"/>
    <w:tmpl w:val="36F60C7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32A1611"/>
    <w:multiLevelType w:val="hybridMultilevel"/>
    <w:tmpl w:val="8C3C7CE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C0842B0"/>
    <w:multiLevelType w:val="hybridMultilevel"/>
    <w:tmpl w:val="274627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D9955AE"/>
    <w:multiLevelType w:val="hybridMultilevel"/>
    <w:tmpl w:val="36F60C7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E0B7278"/>
    <w:multiLevelType w:val="multilevel"/>
    <w:tmpl w:val="8EB67C8A"/>
    <w:lvl w:ilvl="0">
      <w:start w:val="2"/>
      <w:numFmt w:val="decimal"/>
      <w:lvlText w:val="%1"/>
      <w:lvlJc w:val="left"/>
      <w:pPr>
        <w:ind w:left="360" w:hanging="360"/>
      </w:pPr>
      <w:rPr>
        <w:rFonts w:hint="default"/>
      </w:rPr>
    </w:lvl>
    <w:lvl w:ilvl="1">
      <w:start w:val="1"/>
      <w:numFmt w:val="decimal"/>
      <w:pStyle w:val="Heading3"/>
      <w:lvlText w:val="%1.%2"/>
      <w:lvlJc w:val="left"/>
      <w:pPr>
        <w:ind w:left="720" w:hanging="360"/>
      </w:pPr>
      <w:rPr>
        <w:rFonts w:hint="default"/>
      </w:rPr>
    </w:lvl>
    <w:lvl w:ilvl="2">
      <w:start w:val="1"/>
      <w:numFmt w:val="lowerRoman"/>
      <w:pStyle w:val="Heading4"/>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BA838CC"/>
    <w:multiLevelType w:val="multilevel"/>
    <w:tmpl w:val="3A80CDC6"/>
    <w:lvl w:ilvl="0">
      <w:start w:val="1"/>
      <w:numFmt w:val="decimal"/>
      <w:lvlText w:val="%1."/>
      <w:lvlJc w:val="left"/>
      <w:pPr>
        <w:ind w:left="360" w:hanging="360"/>
      </w:pPr>
      <w:rPr>
        <w:rFonts w:hint="default"/>
        <w:color w:val="auto"/>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DC25174"/>
    <w:multiLevelType w:val="hybridMultilevel"/>
    <w:tmpl w:val="36F60C7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FA0474A"/>
    <w:multiLevelType w:val="hybridMultilevel"/>
    <w:tmpl w:val="36F60C7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1B40591"/>
    <w:multiLevelType w:val="hybridMultilevel"/>
    <w:tmpl w:val="36F60C7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38331F9"/>
    <w:multiLevelType w:val="multilevel"/>
    <w:tmpl w:val="0DDCF788"/>
    <w:lvl w:ilvl="0">
      <w:start w:val="1"/>
      <w:numFmt w:val="decimal"/>
      <w:lvlText w:val="%1."/>
      <w:lvlJc w:val="left"/>
      <w:pPr>
        <w:ind w:left="360" w:hanging="360"/>
      </w:pPr>
      <w:rPr>
        <w:rFonts w:hint="default"/>
        <w:color w:val="auto"/>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C97DDB"/>
    <w:multiLevelType w:val="hybridMultilevel"/>
    <w:tmpl w:val="FFC4B1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665D5E"/>
    <w:multiLevelType w:val="hybridMultilevel"/>
    <w:tmpl w:val="BF76C87C"/>
    <w:lvl w:ilvl="0" w:tplc="FAB0CCFA">
      <w:start w:val="1"/>
      <w:numFmt w:val="decimal"/>
      <w:lvlText w:val="%1."/>
      <w:lvlJc w:val="left"/>
      <w:pPr>
        <w:ind w:left="720" w:hanging="360"/>
      </w:pPr>
      <w:rPr>
        <w:rFonts w:hint="default"/>
      </w:rPr>
    </w:lvl>
    <w:lvl w:ilvl="1" w:tplc="15E44C8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B869E7"/>
    <w:multiLevelType w:val="hybridMultilevel"/>
    <w:tmpl w:val="427036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2741AF7"/>
    <w:multiLevelType w:val="hybridMultilevel"/>
    <w:tmpl w:val="381E512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7787372A"/>
    <w:multiLevelType w:val="hybridMultilevel"/>
    <w:tmpl w:val="124EA1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7ACD6C88"/>
    <w:multiLevelType w:val="hybridMultilevel"/>
    <w:tmpl w:val="F078E6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3"/>
  </w:num>
  <w:num w:numId="4">
    <w:abstractNumId w:val="0"/>
  </w:num>
  <w:num w:numId="5">
    <w:abstractNumId w:val="18"/>
  </w:num>
  <w:num w:numId="6">
    <w:abstractNumId w:val="17"/>
  </w:num>
  <w:num w:numId="7">
    <w:abstractNumId w:val="16"/>
  </w:num>
  <w:num w:numId="8">
    <w:abstractNumId w:val="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2"/>
  </w:num>
  <w:num w:numId="12">
    <w:abstractNumId w:val="8"/>
  </w:num>
  <w:num w:numId="13">
    <w:abstractNumId w:val="0"/>
  </w:num>
  <w:num w:numId="14">
    <w:abstractNumId w:val="3"/>
  </w:num>
  <w:num w:numId="15">
    <w:abstractNumId w:val="5"/>
  </w:num>
  <w:num w:numId="16">
    <w:abstractNumId w:val="2"/>
  </w:num>
  <w:num w:numId="17">
    <w:abstractNumId w:val="11"/>
  </w:num>
  <w:num w:numId="18">
    <w:abstractNumId w:val="9"/>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0"/>
  </w:num>
  <w:num w:numId="22">
    <w:abstractNumId w:val="4"/>
  </w:num>
  <w:num w:numId="23">
    <w:abstractNumId w:val="0"/>
  </w:num>
  <w:num w:numId="24">
    <w:abstractNumId w:val="0"/>
  </w:num>
  <w:num w:numId="25">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1B0945"/>
    <w:rsid w:val="00000254"/>
    <w:rsid w:val="00002A4E"/>
    <w:rsid w:val="00002D21"/>
    <w:rsid w:val="000031B9"/>
    <w:rsid w:val="000035E4"/>
    <w:rsid w:val="00004907"/>
    <w:rsid w:val="00005BE8"/>
    <w:rsid w:val="000068E6"/>
    <w:rsid w:val="000075BE"/>
    <w:rsid w:val="0000779C"/>
    <w:rsid w:val="00010CB0"/>
    <w:rsid w:val="000116C6"/>
    <w:rsid w:val="00013C85"/>
    <w:rsid w:val="00013FCC"/>
    <w:rsid w:val="00017B01"/>
    <w:rsid w:val="00020179"/>
    <w:rsid w:val="00020D43"/>
    <w:rsid w:val="000213A7"/>
    <w:rsid w:val="00021843"/>
    <w:rsid w:val="00023FDB"/>
    <w:rsid w:val="000249BA"/>
    <w:rsid w:val="000263F8"/>
    <w:rsid w:val="000303BB"/>
    <w:rsid w:val="00030C23"/>
    <w:rsid w:val="000310A0"/>
    <w:rsid w:val="0003126D"/>
    <w:rsid w:val="0003242E"/>
    <w:rsid w:val="00033E8E"/>
    <w:rsid w:val="00036B6A"/>
    <w:rsid w:val="00037198"/>
    <w:rsid w:val="00037930"/>
    <w:rsid w:val="00037AE2"/>
    <w:rsid w:val="00040C78"/>
    <w:rsid w:val="000412C0"/>
    <w:rsid w:val="000416AA"/>
    <w:rsid w:val="00041C45"/>
    <w:rsid w:val="000437A8"/>
    <w:rsid w:val="00044498"/>
    <w:rsid w:val="0004452A"/>
    <w:rsid w:val="00044DF0"/>
    <w:rsid w:val="0004795B"/>
    <w:rsid w:val="000501B0"/>
    <w:rsid w:val="00055B98"/>
    <w:rsid w:val="0006035E"/>
    <w:rsid w:val="00061760"/>
    <w:rsid w:val="00063737"/>
    <w:rsid w:val="000637C9"/>
    <w:rsid w:val="000639C6"/>
    <w:rsid w:val="00063F74"/>
    <w:rsid w:val="00070D0A"/>
    <w:rsid w:val="00071608"/>
    <w:rsid w:val="00074B3D"/>
    <w:rsid w:val="00075475"/>
    <w:rsid w:val="00075D34"/>
    <w:rsid w:val="00075D8D"/>
    <w:rsid w:val="0007686C"/>
    <w:rsid w:val="00080B4B"/>
    <w:rsid w:val="00081C37"/>
    <w:rsid w:val="00082143"/>
    <w:rsid w:val="0008214B"/>
    <w:rsid w:val="00082D92"/>
    <w:rsid w:val="00083889"/>
    <w:rsid w:val="00083E30"/>
    <w:rsid w:val="00084901"/>
    <w:rsid w:val="00084CBC"/>
    <w:rsid w:val="0008763C"/>
    <w:rsid w:val="00087666"/>
    <w:rsid w:val="00090FA5"/>
    <w:rsid w:val="000912F2"/>
    <w:rsid w:val="000914A0"/>
    <w:rsid w:val="00091A55"/>
    <w:rsid w:val="00092190"/>
    <w:rsid w:val="00093724"/>
    <w:rsid w:val="000940E6"/>
    <w:rsid w:val="000954DC"/>
    <w:rsid w:val="000956BF"/>
    <w:rsid w:val="00095A6F"/>
    <w:rsid w:val="000963CD"/>
    <w:rsid w:val="0009691C"/>
    <w:rsid w:val="000A1E02"/>
    <w:rsid w:val="000A2310"/>
    <w:rsid w:val="000A2CD5"/>
    <w:rsid w:val="000A397E"/>
    <w:rsid w:val="000A4F42"/>
    <w:rsid w:val="000A5352"/>
    <w:rsid w:val="000A662C"/>
    <w:rsid w:val="000A6EC6"/>
    <w:rsid w:val="000A708B"/>
    <w:rsid w:val="000A77DF"/>
    <w:rsid w:val="000B030D"/>
    <w:rsid w:val="000B057F"/>
    <w:rsid w:val="000B0592"/>
    <w:rsid w:val="000B0E78"/>
    <w:rsid w:val="000B2008"/>
    <w:rsid w:val="000B253F"/>
    <w:rsid w:val="000B2E68"/>
    <w:rsid w:val="000B4864"/>
    <w:rsid w:val="000B5620"/>
    <w:rsid w:val="000B66C5"/>
    <w:rsid w:val="000B77D4"/>
    <w:rsid w:val="000C0460"/>
    <w:rsid w:val="000C239C"/>
    <w:rsid w:val="000C3D0E"/>
    <w:rsid w:val="000C4D17"/>
    <w:rsid w:val="000C4DF7"/>
    <w:rsid w:val="000C5D7D"/>
    <w:rsid w:val="000C6265"/>
    <w:rsid w:val="000D140D"/>
    <w:rsid w:val="000D1744"/>
    <w:rsid w:val="000D595B"/>
    <w:rsid w:val="000D5A92"/>
    <w:rsid w:val="000D6197"/>
    <w:rsid w:val="000E0A96"/>
    <w:rsid w:val="000E127C"/>
    <w:rsid w:val="000E13EF"/>
    <w:rsid w:val="000E16BD"/>
    <w:rsid w:val="000E23F0"/>
    <w:rsid w:val="000E397F"/>
    <w:rsid w:val="000E6250"/>
    <w:rsid w:val="000E79B3"/>
    <w:rsid w:val="000E7C52"/>
    <w:rsid w:val="000F0A1A"/>
    <w:rsid w:val="000F44A1"/>
    <w:rsid w:val="000F461C"/>
    <w:rsid w:val="000F46E2"/>
    <w:rsid w:val="000F502D"/>
    <w:rsid w:val="000F512D"/>
    <w:rsid w:val="000F578B"/>
    <w:rsid w:val="000F64F8"/>
    <w:rsid w:val="000F7392"/>
    <w:rsid w:val="000F7852"/>
    <w:rsid w:val="0010028A"/>
    <w:rsid w:val="00100310"/>
    <w:rsid w:val="00105977"/>
    <w:rsid w:val="00105A50"/>
    <w:rsid w:val="00106D2B"/>
    <w:rsid w:val="00106E5E"/>
    <w:rsid w:val="0011161C"/>
    <w:rsid w:val="00112188"/>
    <w:rsid w:val="0011254D"/>
    <w:rsid w:val="00113E0D"/>
    <w:rsid w:val="00116541"/>
    <w:rsid w:val="001169D1"/>
    <w:rsid w:val="00116BCF"/>
    <w:rsid w:val="001175F9"/>
    <w:rsid w:val="00120B17"/>
    <w:rsid w:val="00121274"/>
    <w:rsid w:val="00121B4E"/>
    <w:rsid w:val="00121CCF"/>
    <w:rsid w:val="0012367A"/>
    <w:rsid w:val="001251EB"/>
    <w:rsid w:val="00126846"/>
    <w:rsid w:val="001326D6"/>
    <w:rsid w:val="0013314F"/>
    <w:rsid w:val="00133628"/>
    <w:rsid w:val="00133861"/>
    <w:rsid w:val="001361F2"/>
    <w:rsid w:val="0013721C"/>
    <w:rsid w:val="00140EE9"/>
    <w:rsid w:val="00141119"/>
    <w:rsid w:val="0014170E"/>
    <w:rsid w:val="00143C6E"/>
    <w:rsid w:val="00143F3C"/>
    <w:rsid w:val="001446B5"/>
    <w:rsid w:val="00147685"/>
    <w:rsid w:val="001503DC"/>
    <w:rsid w:val="00155575"/>
    <w:rsid w:val="00155C4B"/>
    <w:rsid w:val="001561DC"/>
    <w:rsid w:val="001566F1"/>
    <w:rsid w:val="001568F7"/>
    <w:rsid w:val="001571D6"/>
    <w:rsid w:val="001573C3"/>
    <w:rsid w:val="001616D3"/>
    <w:rsid w:val="00161C66"/>
    <w:rsid w:val="00163012"/>
    <w:rsid w:val="00163467"/>
    <w:rsid w:val="001636E1"/>
    <w:rsid w:val="0016389B"/>
    <w:rsid w:val="00163C7A"/>
    <w:rsid w:val="001652D3"/>
    <w:rsid w:val="00165392"/>
    <w:rsid w:val="001659E9"/>
    <w:rsid w:val="00167369"/>
    <w:rsid w:val="00167EEF"/>
    <w:rsid w:val="00167F89"/>
    <w:rsid w:val="00170A57"/>
    <w:rsid w:val="001716FA"/>
    <w:rsid w:val="00171CF7"/>
    <w:rsid w:val="00171D6C"/>
    <w:rsid w:val="0017586B"/>
    <w:rsid w:val="00176400"/>
    <w:rsid w:val="0018081C"/>
    <w:rsid w:val="001815B5"/>
    <w:rsid w:val="00181FE6"/>
    <w:rsid w:val="001828FC"/>
    <w:rsid w:val="00182F6F"/>
    <w:rsid w:val="00183204"/>
    <w:rsid w:val="00184EA4"/>
    <w:rsid w:val="001873D1"/>
    <w:rsid w:val="001878EF"/>
    <w:rsid w:val="00187BF0"/>
    <w:rsid w:val="001916FD"/>
    <w:rsid w:val="00192201"/>
    <w:rsid w:val="00193E9E"/>
    <w:rsid w:val="001941B5"/>
    <w:rsid w:val="0019528D"/>
    <w:rsid w:val="001956CD"/>
    <w:rsid w:val="00195EF0"/>
    <w:rsid w:val="001974FE"/>
    <w:rsid w:val="001A0557"/>
    <w:rsid w:val="001A46D6"/>
    <w:rsid w:val="001A50ED"/>
    <w:rsid w:val="001B0360"/>
    <w:rsid w:val="001B0945"/>
    <w:rsid w:val="001B1D90"/>
    <w:rsid w:val="001B1DE9"/>
    <w:rsid w:val="001B2B50"/>
    <w:rsid w:val="001B4642"/>
    <w:rsid w:val="001B55F4"/>
    <w:rsid w:val="001B6A5F"/>
    <w:rsid w:val="001B77AD"/>
    <w:rsid w:val="001C1A28"/>
    <w:rsid w:val="001C26AC"/>
    <w:rsid w:val="001C2ABC"/>
    <w:rsid w:val="001C41D0"/>
    <w:rsid w:val="001D01A5"/>
    <w:rsid w:val="001D0443"/>
    <w:rsid w:val="001D05DB"/>
    <w:rsid w:val="001D0774"/>
    <w:rsid w:val="001D2530"/>
    <w:rsid w:val="001D387F"/>
    <w:rsid w:val="001D3ADC"/>
    <w:rsid w:val="001D4BA0"/>
    <w:rsid w:val="001D579B"/>
    <w:rsid w:val="001D7FFC"/>
    <w:rsid w:val="001E1094"/>
    <w:rsid w:val="001E2339"/>
    <w:rsid w:val="001E370D"/>
    <w:rsid w:val="001E3E1D"/>
    <w:rsid w:val="001E6484"/>
    <w:rsid w:val="001F38ED"/>
    <w:rsid w:val="001F4688"/>
    <w:rsid w:val="001F4AE3"/>
    <w:rsid w:val="001F5B82"/>
    <w:rsid w:val="001F5C70"/>
    <w:rsid w:val="001F5DF4"/>
    <w:rsid w:val="001F68EB"/>
    <w:rsid w:val="00200A82"/>
    <w:rsid w:val="00202DC6"/>
    <w:rsid w:val="002031B0"/>
    <w:rsid w:val="0020321A"/>
    <w:rsid w:val="0020335B"/>
    <w:rsid w:val="0020390C"/>
    <w:rsid w:val="002042ED"/>
    <w:rsid w:val="00204B85"/>
    <w:rsid w:val="00207ABF"/>
    <w:rsid w:val="002132CF"/>
    <w:rsid w:val="00213D35"/>
    <w:rsid w:val="00214385"/>
    <w:rsid w:val="00215C0C"/>
    <w:rsid w:val="002167D4"/>
    <w:rsid w:val="00217976"/>
    <w:rsid w:val="00221936"/>
    <w:rsid w:val="00221988"/>
    <w:rsid w:val="002220B6"/>
    <w:rsid w:val="00222136"/>
    <w:rsid w:val="00224424"/>
    <w:rsid w:val="0022476D"/>
    <w:rsid w:val="00225300"/>
    <w:rsid w:val="00226161"/>
    <w:rsid w:val="00227071"/>
    <w:rsid w:val="0022716D"/>
    <w:rsid w:val="002278DF"/>
    <w:rsid w:val="00227B17"/>
    <w:rsid w:val="002303B8"/>
    <w:rsid w:val="00231931"/>
    <w:rsid w:val="00232175"/>
    <w:rsid w:val="00233985"/>
    <w:rsid w:val="00235977"/>
    <w:rsid w:val="00235EF0"/>
    <w:rsid w:val="00236774"/>
    <w:rsid w:val="00236FE3"/>
    <w:rsid w:val="00237BCF"/>
    <w:rsid w:val="00237C2A"/>
    <w:rsid w:val="00237CE2"/>
    <w:rsid w:val="0024157F"/>
    <w:rsid w:val="002419C8"/>
    <w:rsid w:val="00241A67"/>
    <w:rsid w:val="00242027"/>
    <w:rsid w:val="00242F34"/>
    <w:rsid w:val="00242FF3"/>
    <w:rsid w:val="002430DF"/>
    <w:rsid w:val="002444B5"/>
    <w:rsid w:val="0024529B"/>
    <w:rsid w:val="00245CEB"/>
    <w:rsid w:val="002463E4"/>
    <w:rsid w:val="00246DC9"/>
    <w:rsid w:val="00247524"/>
    <w:rsid w:val="00247FCE"/>
    <w:rsid w:val="00250325"/>
    <w:rsid w:val="00251C5C"/>
    <w:rsid w:val="00251FCD"/>
    <w:rsid w:val="00252663"/>
    <w:rsid w:val="00252C74"/>
    <w:rsid w:val="00253FEF"/>
    <w:rsid w:val="00254058"/>
    <w:rsid w:val="00254D82"/>
    <w:rsid w:val="00254FBF"/>
    <w:rsid w:val="00260E30"/>
    <w:rsid w:val="00260FCE"/>
    <w:rsid w:val="0026165F"/>
    <w:rsid w:val="0026304C"/>
    <w:rsid w:val="00266472"/>
    <w:rsid w:val="002677D5"/>
    <w:rsid w:val="00271DA6"/>
    <w:rsid w:val="002721B0"/>
    <w:rsid w:val="002730F4"/>
    <w:rsid w:val="00273EA8"/>
    <w:rsid w:val="002740DC"/>
    <w:rsid w:val="00274698"/>
    <w:rsid w:val="00275932"/>
    <w:rsid w:val="00275A52"/>
    <w:rsid w:val="00275F1E"/>
    <w:rsid w:val="002773F2"/>
    <w:rsid w:val="002775BE"/>
    <w:rsid w:val="00280819"/>
    <w:rsid w:val="002816D5"/>
    <w:rsid w:val="0028207C"/>
    <w:rsid w:val="002836F0"/>
    <w:rsid w:val="00285350"/>
    <w:rsid w:val="002856B9"/>
    <w:rsid w:val="00285E5B"/>
    <w:rsid w:val="0029075F"/>
    <w:rsid w:val="00290D98"/>
    <w:rsid w:val="00291BE8"/>
    <w:rsid w:val="00291ED9"/>
    <w:rsid w:val="0029276E"/>
    <w:rsid w:val="0029277D"/>
    <w:rsid w:val="00293328"/>
    <w:rsid w:val="00293CDC"/>
    <w:rsid w:val="00294831"/>
    <w:rsid w:val="002948BF"/>
    <w:rsid w:val="00296AF7"/>
    <w:rsid w:val="00296CA5"/>
    <w:rsid w:val="002A00F2"/>
    <w:rsid w:val="002A0FF4"/>
    <w:rsid w:val="002A222B"/>
    <w:rsid w:val="002A24A0"/>
    <w:rsid w:val="002A2FBA"/>
    <w:rsid w:val="002A3F49"/>
    <w:rsid w:val="002A5ED6"/>
    <w:rsid w:val="002A785C"/>
    <w:rsid w:val="002B0447"/>
    <w:rsid w:val="002B079D"/>
    <w:rsid w:val="002B1FF6"/>
    <w:rsid w:val="002B240E"/>
    <w:rsid w:val="002B2F5E"/>
    <w:rsid w:val="002B3F6C"/>
    <w:rsid w:val="002B4D42"/>
    <w:rsid w:val="002B5C19"/>
    <w:rsid w:val="002B7C7C"/>
    <w:rsid w:val="002B7EF9"/>
    <w:rsid w:val="002C1514"/>
    <w:rsid w:val="002C1751"/>
    <w:rsid w:val="002C2B2B"/>
    <w:rsid w:val="002C3304"/>
    <w:rsid w:val="002C4545"/>
    <w:rsid w:val="002C5772"/>
    <w:rsid w:val="002C7A10"/>
    <w:rsid w:val="002D044F"/>
    <w:rsid w:val="002D0C24"/>
    <w:rsid w:val="002D3FDD"/>
    <w:rsid w:val="002D427A"/>
    <w:rsid w:val="002D6772"/>
    <w:rsid w:val="002D685E"/>
    <w:rsid w:val="002D6AD7"/>
    <w:rsid w:val="002D6B21"/>
    <w:rsid w:val="002D7BB5"/>
    <w:rsid w:val="002E12E8"/>
    <w:rsid w:val="002E2691"/>
    <w:rsid w:val="002E3A0C"/>
    <w:rsid w:val="002E404C"/>
    <w:rsid w:val="002E5B15"/>
    <w:rsid w:val="002E6F9E"/>
    <w:rsid w:val="002F349C"/>
    <w:rsid w:val="002F3AA8"/>
    <w:rsid w:val="002F3BE6"/>
    <w:rsid w:val="002F4095"/>
    <w:rsid w:val="002F6B6B"/>
    <w:rsid w:val="002F7061"/>
    <w:rsid w:val="003038D7"/>
    <w:rsid w:val="00303A9F"/>
    <w:rsid w:val="003055C1"/>
    <w:rsid w:val="0030730A"/>
    <w:rsid w:val="003078AB"/>
    <w:rsid w:val="00307C7B"/>
    <w:rsid w:val="003105D7"/>
    <w:rsid w:val="00310F61"/>
    <w:rsid w:val="00311CEB"/>
    <w:rsid w:val="00311D2E"/>
    <w:rsid w:val="00311F43"/>
    <w:rsid w:val="00312393"/>
    <w:rsid w:val="00314EF0"/>
    <w:rsid w:val="003210F7"/>
    <w:rsid w:val="003216C2"/>
    <w:rsid w:val="0032175C"/>
    <w:rsid w:val="00321AE9"/>
    <w:rsid w:val="00324FB6"/>
    <w:rsid w:val="00325416"/>
    <w:rsid w:val="00325481"/>
    <w:rsid w:val="00325C96"/>
    <w:rsid w:val="003304E6"/>
    <w:rsid w:val="00330B02"/>
    <w:rsid w:val="00330D7C"/>
    <w:rsid w:val="003312B8"/>
    <w:rsid w:val="00331C1B"/>
    <w:rsid w:val="00332086"/>
    <w:rsid w:val="0033225D"/>
    <w:rsid w:val="00332788"/>
    <w:rsid w:val="00333651"/>
    <w:rsid w:val="003355F0"/>
    <w:rsid w:val="003360C0"/>
    <w:rsid w:val="00336C74"/>
    <w:rsid w:val="0033747C"/>
    <w:rsid w:val="00337535"/>
    <w:rsid w:val="00340A59"/>
    <w:rsid w:val="00340D4C"/>
    <w:rsid w:val="00342CB0"/>
    <w:rsid w:val="003434F6"/>
    <w:rsid w:val="00345437"/>
    <w:rsid w:val="00345A44"/>
    <w:rsid w:val="00345ABE"/>
    <w:rsid w:val="00346497"/>
    <w:rsid w:val="00351652"/>
    <w:rsid w:val="00351EF8"/>
    <w:rsid w:val="003522F9"/>
    <w:rsid w:val="00353FB6"/>
    <w:rsid w:val="00354151"/>
    <w:rsid w:val="0035432E"/>
    <w:rsid w:val="00354BA5"/>
    <w:rsid w:val="0035612F"/>
    <w:rsid w:val="00357A61"/>
    <w:rsid w:val="00357C86"/>
    <w:rsid w:val="00357CA8"/>
    <w:rsid w:val="003612AF"/>
    <w:rsid w:val="00361B59"/>
    <w:rsid w:val="00362DBF"/>
    <w:rsid w:val="0036373C"/>
    <w:rsid w:val="00364339"/>
    <w:rsid w:val="00365099"/>
    <w:rsid w:val="003657C8"/>
    <w:rsid w:val="0036598F"/>
    <w:rsid w:val="00366234"/>
    <w:rsid w:val="00367FAA"/>
    <w:rsid w:val="003702F9"/>
    <w:rsid w:val="003708DC"/>
    <w:rsid w:val="00373F20"/>
    <w:rsid w:val="003752DB"/>
    <w:rsid w:val="00375962"/>
    <w:rsid w:val="003778D2"/>
    <w:rsid w:val="00380732"/>
    <w:rsid w:val="00380997"/>
    <w:rsid w:val="00382A0E"/>
    <w:rsid w:val="00382C8F"/>
    <w:rsid w:val="00383FB7"/>
    <w:rsid w:val="003908F9"/>
    <w:rsid w:val="0039094F"/>
    <w:rsid w:val="00390E9A"/>
    <w:rsid w:val="003913FA"/>
    <w:rsid w:val="00393C98"/>
    <w:rsid w:val="00394189"/>
    <w:rsid w:val="00395579"/>
    <w:rsid w:val="0039582E"/>
    <w:rsid w:val="0039662A"/>
    <w:rsid w:val="003967FF"/>
    <w:rsid w:val="003968BE"/>
    <w:rsid w:val="00396D19"/>
    <w:rsid w:val="00397D7C"/>
    <w:rsid w:val="003A07DB"/>
    <w:rsid w:val="003A0C17"/>
    <w:rsid w:val="003A1921"/>
    <w:rsid w:val="003A2B13"/>
    <w:rsid w:val="003A4720"/>
    <w:rsid w:val="003A55F6"/>
    <w:rsid w:val="003A5BCC"/>
    <w:rsid w:val="003A603B"/>
    <w:rsid w:val="003A6546"/>
    <w:rsid w:val="003A68C4"/>
    <w:rsid w:val="003A6C2A"/>
    <w:rsid w:val="003A74B6"/>
    <w:rsid w:val="003B0129"/>
    <w:rsid w:val="003B192D"/>
    <w:rsid w:val="003B1DB8"/>
    <w:rsid w:val="003B237D"/>
    <w:rsid w:val="003B3D7A"/>
    <w:rsid w:val="003B5FAA"/>
    <w:rsid w:val="003B6506"/>
    <w:rsid w:val="003B6B73"/>
    <w:rsid w:val="003B7224"/>
    <w:rsid w:val="003B7859"/>
    <w:rsid w:val="003C03C9"/>
    <w:rsid w:val="003C18C2"/>
    <w:rsid w:val="003C5A45"/>
    <w:rsid w:val="003C5A7A"/>
    <w:rsid w:val="003C5B0D"/>
    <w:rsid w:val="003C741F"/>
    <w:rsid w:val="003D0885"/>
    <w:rsid w:val="003D0CD0"/>
    <w:rsid w:val="003D45EB"/>
    <w:rsid w:val="003D4A81"/>
    <w:rsid w:val="003E18EB"/>
    <w:rsid w:val="003E1E5F"/>
    <w:rsid w:val="003E43F3"/>
    <w:rsid w:val="003E539D"/>
    <w:rsid w:val="003E550F"/>
    <w:rsid w:val="003E65F0"/>
    <w:rsid w:val="003E79C2"/>
    <w:rsid w:val="003F0D1F"/>
    <w:rsid w:val="003F19FD"/>
    <w:rsid w:val="003F269E"/>
    <w:rsid w:val="003F3126"/>
    <w:rsid w:val="003F34C1"/>
    <w:rsid w:val="003F36BE"/>
    <w:rsid w:val="003F3BA8"/>
    <w:rsid w:val="003F3BF3"/>
    <w:rsid w:val="003F59E1"/>
    <w:rsid w:val="003F717A"/>
    <w:rsid w:val="003F717D"/>
    <w:rsid w:val="003F7864"/>
    <w:rsid w:val="00400215"/>
    <w:rsid w:val="004002C5"/>
    <w:rsid w:val="00401330"/>
    <w:rsid w:val="00401AA2"/>
    <w:rsid w:val="00401B8A"/>
    <w:rsid w:val="00402340"/>
    <w:rsid w:val="004025B1"/>
    <w:rsid w:val="00402C1E"/>
    <w:rsid w:val="004038BB"/>
    <w:rsid w:val="004044FC"/>
    <w:rsid w:val="00406BB9"/>
    <w:rsid w:val="004117E7"/>
    <w:rsid w:val="0041206E"/>
    <w:rsid w:val="004124E8"/>
    <w:rsid w:val="00412A4C"/>
    <w:rsid w:val="00412D04"/>
    <w:rsid w:val="004139AF"/>
    <w:rsid w:val="00413E27"/>
    <w:rsid w:val="00414573"/>
    <w:rsid w:val="00416888"/>
    <w:rsid w:val="00417568"/>
    <w:rsid w:val="004175AC"/>
    <w:rsid w:val="00420A22"/>
    <w:rsid w:val="00421988"/>
    <w:rsid w:val="00421CBE"/>
    <w:rsid w:val="00423A8E"/>
    <w:rsid w:val="0042620A"/>
    <w:rsid w:val="00426692"/>
    <w:rsid w:val="0043046A"/>
    <w:rsid w:val="00431C51"/>
    <w:rsid w:val="00434E16"/>
    <w:rsid w:val="00436106"/>
    <w:rsid w:val="0043749B"/>
    <w:rsid w:val="00442106"/>
    <w:rsid w:val="00442621"/>
    <w:rsid w:val="004431EA"/>
    <w:rsid w:val="00444023"/>
    <w:rsid w:val="00445F0D"/>
    <w:rsid w:val="0044746D"/>
    <w:rsid w:val="004508C3"/>
    <w:rsid w:val="00450E48"/>
    <w:rsid w:val="004528D9"/>
    <w:rsid w:val="004549DB"/>
    <w:rsid w:val="00454E58"/>
    <w:rsid w:val="004566F3"/>
    <w:rsid w:val="00456BFD"/>
    <w:rsid w:val="00456CA5"/>
    <w:rsid w:val="00457987"/>
    <w:rsid w:val="004579E1"/>
    <w:rsid w:val="00460A1A"/>
    <w:rsid w:val="00460B87"/>
    <w:rsid w:val="00461885"/>
    <w:rsid w:val="004619BF"/>
    <w:rsid w:val="004622BC"/>
    <w:rsid w:val="00466531"/>
    <w:rsid w:val="004667B6"/>
    <w:rsid w:val="00467746"/>
    <w:rsid w:val="00467B29"/>
    <w:rsid w:val="00470C53"/>
    <w:rsid w:val="00470FCB"/>
    <w:rsid w:val="00471430"/>
    <w:rsid w:val="00471849"/>
    <w:rsid w:val="00471A3C"/>
    <w:rsid w:val="00474A79"/>
    <w:rsid w:val="00475632"/>
    <w:rsid w:val="00475A59"/>
    <w:rsid w:val="00480DD0"/>
    <w:rsid w:val="00480F2E"/>
    <w:rsid w:val="00481B04"/>
    <w:rsid w:val="00481BF0"/>
    <w:rsid w:val="00482024"/>
    <w:rsid w:val="00483977"/>
    <w:rsid w:val="004839E6"/>
    <w:rsid w:val="004841FD"/>
    <w:rsid w:val="00484548"/>
    <w:rsid w:val="004848F7"/>
    <w:rsid w:val="00484C98"/>
    <w:rsid w:val="004900AA"/>
    <w:rsid w:val="00491C3B"/>
    <w:rsid w:val="00492F27"/>
    <w:rsid w:val="00495D06"/>
    <w:rsid w:val="0049626C"/>
    <w:rsid w:val="00497D71"/>
    <w:rsid w:val="004A0E3B"/>
    <w:rsid w:val="004A1575"/>
    <w:rsid w:val="004A1CAC"/>
    <w:rsid w:val="004A1FE1"/>
    <w:rsid w:val="004A27C4"/>
    <w:rsid w:val="004A2DBA"/>
    <w:rsid w:val="004A4BD7"/>
    <w:rsid w:val="004A53CC"/>
    <w:rsid w:val="004A59FE"/>
    <w:rsid w:val="004A5CA4"/>
    <w:rsid w:val="004A615E"/>
    <w:rsid w:val="004A6227"/>
    <w:rsid w:val="004A72FE"/>
    <w:rsid w:val="004A7F02"/>
    <w:rsid w:val="004B0237"/>
    <w:rsid w:val="004B0EEA"/>
    <w:rsid w:val="004B1A21"/>
    <w:rsid w:val="004B20DB"/>
    <w:rsid w:val="004B262B"/>
    <w:rsid w:val="004B308C"/>
    <w:rsid w:val="004B36B9"/>
    <w:rsid w:val="004B371C"/>
    <w:rsid w:val="004B4D4C"/>
    <w:rsid w:val="004B530C"/>
    <w:rsid w:val="004C1F88"/>
    <w:rsid w:val="004C46E3"/>
    <w:rsid w:val="004C4EB2"/>
    <w:rsid w:val="004C59A7"/>
    <w:rsid w:val="004C5DD0"/>
    <w:rsid w:val="004C67AC"/>
    <w:rsid w:val="004C7B67"/>
    <w:rsid w:val="004C7CB5"/>
    <w:rsid w:val="004D04E8"/>
    <w:rsid w:val="004D0FB0"/>
    <w:rsid w:val="004D5516"/>
    <w:rsid w:val="004D68D6"/>
    <w:rsid w:val="004D6B3A"/>
    <w:rsid w:val="004D6CC1"/>
    <w:rsid w:val="004D7427"/>
    <w:rsid w:val="004E2B7F"/>
    <w:rsid w:val="004E2CCE"/>
    <w:rsid w:val="004E3C44"/>
    <w:rsid w:val="004E4BD3"/>
    <w:rsid w:val="004E7FC5"/>
    <w:rsid w:val="004F1692"/>
    <w:rsid w:val="004F30B8"/>
    <w:rsid w:val="004F38B2"/>
    <w:rsid w:val="004F39DA"/>
    <w:rsid w:val="004F4787"/>
    <w:rsid w:val="004F5008"/>
    <w:rsid w:val="004F55FC"/>
    <w:rsid w:val="004F5A26"/>
    <w:rsid w:val="004F6661"/>
    <w:rsid w:val="004F6CC2"/>
    <w:rsid w:val="0050086F"/>
    <w:rsid w:val="00500D84"/>
    <w:rsid w:val="005018E8"/>
    <w:rsid w:val="00501E17"/>
    <w:rsid w:val="00501ECD"/>
    <w:rsid w:val="00501F3C"/>
    <w:rsid w:val="005022BA"/>
    <w:rsid w:val="00502C93"/>
    <w:rsid w:val="0050304E"/>
    <w:rsid w:val="00503389"/>
    <w:rsid w:val="00503909"/>
    <w:rsid w:val="00505433"/>
    <w:rsid w:val="00505C93"/>
    <w:rsid w:val="00505E1A"/>
    <w:rsid w:val="005076A2"/>
    <w:rsid w:val="005077EE"/>
    <w:rsid w:val="00507E03"/>
    <w:rsid w:val="00507EE5"/>
    <w:rsid w:val="0051059D"/>
    <w:rsid w:val="00510E14"/>
    <w:rsid w:val="0051172F"/>
    <w:rsid w:val="00512CAD"/>
    <w:rsid w:val="00513978"/>
    <w:rsid w:val="00513B9B"/>
    <w:rsid w:val="00514D5B"/>
    <w:rsid w:val="00515295"/>
    <w:rsid w:val="00516204"/>
    <w:rsid w:val="00516992"/>
    <w:rsid w:val="00517614"/>
    <w:rsid w:val="0051776D"/>
    <w:rsid w:val="005178A0"/>
    <w:rsid w:val="00517C36"/>
    <w:rsid w:val="005200E5"/>
    <w:rsid w:val="005234E4"/>
    <w:rsid w:val="00523B9E"/>
    <w:rsid w:val="00523E3A"/>
    <w:rsid w:val="0052631A"/>
    <w:rsid w:val="005278D6"/>
    <w:rsid w:val="00530BC9"/>
    <w:rsid w:val="0053337E"/>
    <w:rsid w:val="00533399"/>
    <w:rsid w:val="00534318"/>
    <w:rsid w:val="005355D8"/>
    <w:rsid w:val="00536AA5"/>
    <w:rsid w:val="00540739"/>
    <w:rsid w:val="0054098C"/>
    <w:rsid w:val="00541F23"/>
    <w:rsid w:val="005422CF"/>
    <w:rsid w:val="00542DB1"/>
    <w:rsid w:val="005442DC"/>
    <w:rsid w:val="00545872"/>
    <w:rsid w:val="005458AB"/>
    <w:rsid w:val="00547BE3"/>
    <w:rsid w:val="00547C72"/>
    <w:rsid w:val="00547ED1"/>
    <w:rsid w:val="0055050B"/>
    <w:rsid w:val="0055103F"/>
    <w:rsid w:val="00552CF3"/>
    <w:rsid w:val="0055521A"/>
    <w:rsid w:val="0055642E"/>
    <w:rsid w:val="00556B7F"/>
    <w:rsid w:val="005574C2"/>
    <w:rsid w:val="00560898"/>
    <w:rsid w:val="00560923"/>
    <w:rsid w:val="00561BBC"/>
    <w:rsid w:val="00562176"/>
    <w:rsid w:val="00562CE9"/>
    <w:rsid w:val="00562E2B"/>
    <w:rsid w:val="00562F8D"/>
    <w:rsid w:val="005648AC"/>
    <w:rsid w:val="00565632"/>
    <w:rsid w:val="00565B07"/>
    <w:rsid w:val="005667F9"/>
    <w:rsid w:val="00566C92"/>
    <w:rsid w:val="005670ED"/>
    <w:rsid w:val="00567814"/>
    <w:rsid w:val="0057031E"/>
    <w:rsid w:val="0057074C"/>
    <w:rsid w:val="0057115F"/>
    <w:rsid w:val="00571627"/>
    <w:rsid w:val="005737FD"/>
    <w:rsid w:val="0057500F"/>
    <w:rsid w:val="005751F5"/>
    <w:rsid w:val="00575E1B"/>
    <w:rsid w:val="005763E0"/>
    <w:rsid w:val="005807AE"/>
    <w:rsid w:val="005807BD"/>
    <w:rsid w:val="00580CAB"/>
    <w:rsid w:val="00581670"/>
    <w:rsid w:val="005828A9"/>
    <w:rsid w:val="00582D99"/>
    <w:rsid w:val="0058494E"/>
    <w:rsid w:val="00585655"/>
    <w:rsid w:val="00585EC1"/>
    <w:rsid w:val="00586CA1"/>
    <w:rsid w:val="00592580"/>
    <w:rsid w:val="00595919"/>
    <w:rsid w:val="00595E66"/>
    <w:rsid w:val="005961F5"/>
    <w:rsid w:val="00596458"/>
    <w:rsid w:val="00597B9A"/>
    <w:rsid w:val="005A129A"/>
    <w:rsid w:val="005A20DC"/>
    <w:rsid w:val="005A29C9"/>
    <w:rsid w:val="005A33BE"/>
    <w:rsid w:val="005A467D"/>
    <w:rsid w:val="005A58AD"/>
    <w:rsid w:val="005A6DB0"/>
    <w:rsid w:val="005A71EF"/>
    <w:rsid w:val="005B0166"/>
    <w:rsid w:val="005B03CC"/>
    <w:rsid w:val="005B08E4"/>
    <w:rsid w:val="005B1B89"/>
    <w:rsid w:val="005B3992"/>
    <w:rsid w:val="005B5978"/>
    <w:rsid w:val="005B5DAF"/>
    <w:rsid w:val="005B6181"/>
    <w:rsid w:val="005B67C0"/>
    <w:rsid w:val="005C1787"/>
    <w:rsid w:val="005C2276"/>
    <w:rsid w:val="005C2401"/>
    <w:rsid w:val="005C3AB1"/>
    <w:rsid w:val="005C3E14"/>
    <w:rsid w:val="005C4208"/>
    <w:rsid w:val="005C5AC3"/>
    <w:rsid w:val="005C661D"/>
    <w:rsid w:val="005C6C3B"/>
    <w:rsid w:val="005C6E9E"/>
    <w:rsid w:val="005C732A"/>
    <w:rsid w:val="005D24A8"/>
    <w:rsid w:val="005D284D"/>
    <w:rsid w:val="005D2C6F"/>
    <w:rsid w:val="005D331B"/>
    <w:rsid w:val="005D3962"/>
    <w:rsid w:val="005D4C90"/>
    <w:rsid w:val="005D5C6F"/>
    <w:rsid w:val="005D6C33"/>
    <w:rsid w:val="005D75D4"/>
    <w:rsid w:val="005D7A2E"/>
    <w:rsid w:val="005E0249"/>
    <w:rsid w:val="005E0651"/>
    <w:rsid w:val="005E0890"/>
    <w:rsid w:val="005E1B22"/>
    <w:rsid w:val="005E1E08"/>
    <w:rsid w:val="005E2280"/>
    <w:rsid w:val="005E27EC"/>
    <w:rsid w:val="005E30DA"/>
    <w:rsid w:val="005E3B23"/>
    <w:rsid w:val="005E41AC"/>
    <w:rsid w:val="005E7EB9"/>
    <w:rsid w:val="005E7F05"/>
    <w:rsid w:val="005F086D"/>
    <w:rsid w:val="005F0DC2"/>
    <w:rsid w:val="005F0FBF"/>
    <w:rsid w:val="005F1848"/>
    <w:rsid w:val="005F1A3A"/>
    <w:rsid w:val="005F1DAF"/>
    <w:rsid w:val="005F1EC9"/>
    <w:rsid w:val="005F214E"/>
    <w:rsid w:val="005F27BE"/>
    <w:rsid w:val="005F362F"/>
    <w:rsid w:val="005F3F6E"/>
    <w:rsid w:val="005F4F6D"/>
    <w:rsid w:val="005F50E1"/>
    <w:rsid w:val="005F5377"/>
    <w:rsid w:val="005F73CE"/>
    <w:rsid w:val="005F7C9F"/>
    <w:rsid w:val="006010DD"/>
    <w:rsid w:val="006018EC"/>
    <w:rsid w:val="00601936"/>
    <w:rsid w:val="00601DAF"/>
    <w:rsid w:val="006045C9"/>
    <w:rsid w:val="006050BF"/>
    <w:rsid w:val="00612BDF"/>
    <w:rsid w:val="00612CC5"/>
    <w:rsid w:val="00613161"/>
    <w:rsid w:val="00614127"/>
    <w:rsid w:val="00615A8E"/>
    <w:rsid w:val="0061609B"/>
    <w:rsid w:val="00616BC5"/>
    <w:rsid w:val="00617165"/>
    <w:rsid w:val="00617818"/>
    <w:rsid w:val="00617FC0"/>
    <w:rsid w:val="006216FB"/>
    <w:rsid w:val="00621BCE"/>
    <w:rsid w:val="00623245"/>
    <w:rsid w:val="0062509F"/>
    <w:rsid w:val="00625FC9"/>
    <w:rsid w:val="00626F3E"/>
    <w:rsid w:val="006270F4"/>
    <w:rsid w:val="006274AA"/>
    <w:rsid w:val="00627820"/>
    <w:rsid w:val="00627F95"/>
    <w:rsid w:val="0063084E"/>
    <w:rsid w:val="00631A43"/>
    <w:rsid w:val="00632B84"/>
    <w:rsid w:val="00634C74"/>
    <w:rsid w:val="00634F77"/>
    <w:rsid w:val="0063624E"/>
    <w:rsid w:val="00636C71"/>
    <w:rsid w:val="0063756F"/>
    <w:rsid w:val="006377C5"/>
    <w:rsid w:val="006402B4"/>
    <w:rsid w:val="00640323"/>
    <w:rsid w:val="00640374"/>
    <w:rsid w:val="006409EB"/>
    <w:rsid w:val="00640BFD"/>
    <w:rsid w:val="0064147B"/>
    <w:rsid w:val="00642CBE"/>
    <w:rsid w:val="00642D7E"/>
    <w:rsid w:val="00643DB6"/>
    <w:rsid w:val="0064560B"/>
    <w:rsid w:val="0064575F"/>
    <w:rsid w:val="00645FD2"/>
    <w:rsid w:val="0065011E"/>
    <w:rsid w:val="00652D7B"/>
    <w:rsid w:val="006533E8"/>
    <w:rsid w:val="006537D5"/>
    <w:rsid w:val="00653842"/>
    <w:rsid w:val="00654965"/>
    <w:rsid w:val="0065579B"/>
    <w:rsid w:val="00655813"/>
    <w:rsid w:val="006561E6"/>
    <w:rsid w:val="00657593"/>
    <w:rsid w:val="006576EA"/>
    <w:rsid w:val="00657756"/>
    <w:rsid w:val="0066029D"/>
    <w:rsid w:val="00660993"/>
    <w:rsid w:val="00660BAF"/>
    <w:rsid w:val="00661124"/>
    <w:rsid w:val="0066177F"/>
    <w:rsid w:val="00662115"/>
    <w:rsid w:val="00662798"/>
    <w:rsid w:val="00663ECF"/>
    <w:rsid w:val="006647FC"/>
    <w:rsid w:val="00665308"/>
    <w:rsid w:val="00666F26"/>
    <w:rsid w:val="00671DAE"/>
    <w:rsid w:val="00673207"/>
    <w:rsid w:val="00673EF6"/>
    <w:rsid w:val="006743BC"/>
    <w:rsid w:val="00674766"/>
    <w:rsid w:val="0067592E"/>
    <w:rsid w:val="0067664C"/>
    <w:rsid w:val="00677A14"/>
    <w:rsid w:val="0068065E"/>
    <w:rsid w:val="0068122C"/>
    <w:rsid w:val="00681DE2"/>
    <w:rsid w:val="0068449B"/>
    <w:rsid w:val="006852C1"/>
    <w:rsid w:val="0068659A"/>
    <w:rsid w:val="00687A95"/>
    <w:rsid w:val="00687D66"/>
    <w:rsid w:val="0069400A"/>
    <w:rsid w:val="00696998"/>
    <w:rsid w:val="006A0312"/>
    <w:rsid w:val="006A1662"/>
    <w:rsid w:val="006A20B8"/>
    <w:rsid w:val="006A2E88"/>
    <w:rsid w:val="006A4E1D"/>
    <w:rsid w:val="006A5261"/>
    <w:rsid w:val="006A601C"/>
    <w:rsid w:val="006B016F"/>
    <w:rsid w:val="006B0CE0"/>
    <w:rsid w:val="006B2112"/>
    <w:rsid w:val="006B2A1E"/>
    <w:rsid w:val="006B3731"/>
    <w:rsid w:val="006B3B6C"/>
    <w:rsid w:val="006B3C55"/>
    <w:rsid w:val="006B4526"/>
    <w:rsid w:val="006B7BFB"/>
    <w:rsid w:val="006B7C15"/>
    <w:rsid w:val="006B7F19"/>
    <w:rsid w:val="006C0984"/>
    <w:rsid w:val="006C1B79"/>
    <w:rsid w:val="006C2857"/>
    <w:rsid w:val="006C3451"/>
    <w:rsid w:val="006C3862"/>
    <w:rsid w:val="006C38AF"/>
    <w:rsid w:val="006C4CB3"/>
    <w:rsid w:val="006C6C31"/>
    <w:rsid w:val="006C6E9D"/>
    <w:rsid w:val="006C7F35"/>
    <w:rsid w:val="006D2BD4"/>
    <w:rsid w:val="006D4B97"/>
    <w:rsid w:val="006D73DC"/>
    <w:rsid w:val="006E0AF6"/>
    <w:rsid w:val="006E133B"/>
    <w:rsid w:val="006E13B2"/>
    <w:rsid w:val="006E1430"/>
    <w:rsid w:val="006E1475"/>
    <w:rsid w:val="006E15EF"/>
    <w:rsid w:val="006E172E"/>
    <w:rsid w:val="006E2A48"/>
    <w:rsid w:val="006E3224"/>
    <w:rsid w:val="006E5ADF"/>
    <w:rsid w:val="006E5F4E"/>
    <w:rsid w:val="006E658D"/>
    <w:rsid w:val="006E6676"/>
    <w:rsid w:val="006E6F8D"/>
    <w:rsid w:val="006E7A80"/>
    <w:rsid w:val="006E7AA4"/>
    <w:rsid w:val="006F035B"/>
    <w:rsid w:val="006F0DE3"/>
    <w:rsid w:val="006F3572"/>
    <w:rsid w:val="006F4484"/>
    <w:rsid w:val="006F4FBD"/>
    <w:rsid w:val="006F7339"/>
    <w:rsid w:val="006F7D28"/>
    <w:rsid w:val="00701C4D"/>
    <w:rsid w:val="007023C0"/>
    <w:rsid w:val="007029F7"/>
    <w:rsid w:val="00702AC8"/>
    <w:rsid w:val="00702DB8"/>
    <w:rsid w:val="007040E8"/>
    <w:rsid w:val="00704368"/>
    <w:rsid w:val="007044DA"/>
    <w:rsid w:val="00704F85"/>
    <w:rsid w:val="00710684"/>
    <w:rsid w:val="00711E3E"/>
    <w:rsid w:val="0071364F"/>
    <w:rsid w:val="00713AD7"/>
    <w:rsid w:val="00713DE4"/>
    <w:rsid w:val="00714B57"/>
    <w:rsid w:val="00714E6B"/>
    <w:rsid w:val="007153EC"/>
    <w:rsid w:val="00715B32"/>
    <w:rsid w:val="00715D9F"/>
    <w:rsid w:val="00716182"/>
    <w:rsid w:val="00716653"/>
    <w:rsid w:val="0071771D"/>
    <w:rsid w:val="007177DE"/>
    <w:rsid w:val="007229B2"/>
    <w:rsid w:val="00722E6E"/>
    <w:rsid w:val="00723312"/>
    <w:rsid w:val="0072482B"/>
    <w:rsid w:val="00727770"/>
    <w:rsid w:val="00727F8A"/>
    <w:rsid w:val="007314EF"/>
    <w:rsid w:val="007334A8"/>
    <w:rsid w:val="0073358A"/>
    <w:rsid w:val="00734913"/>
    <w:rsid w:val="00734926"/>
    <w:rsid w:val="00736AA1"/>
    <w:rsid w:val="007407FD"/>
    <w:rsid w:val="00741BB5"/>
    <w:rsid w:val="00741CD9"/>
    <w:rsid w:val="00743719"/>
    <w:rsid w:val="00743EC1"/>
    <w:rsid w:val="007445D6"/>
    <w:rsid w:val="007461CF"/>
    <w:rsid w:val="007500E5"/>
    <w:rsid w:val="00755079"/>
    <w:rsid w:val="00755C64"/>
    <w:rsid w:val="00755E2C"/>
    <w:rsid w:val="007602BF"/>
    <w:rsid w:val="00762A17"/>
    <w:rsid w:val="00762D9E"/>
    <w:rsid w:val="007637D6"/>
    <w:rsid w:val="007643DA"/>
    <w:rsid w:val="0076554E"/>
    <w:rsid w:val="0076648E"/>
    <w:rsid w:val="0076691E"/>
    <w:rsid w:val="007669FC"/>
    <w:rsid w:val="0076781B"/>
    <w:rsid w:val="0077166D"/>
    <w:rsid w:val="007716EB"/>
    <w:rsid w:val="00772A8B"/>
    <w:rsid w:val="00772EE5"/>
    <w:rsid w:val="00773FF4"/>
    <w:rsid w:val="00774A07"/>
    <w:rsid w:val="00775A47"/>
    <w:rsid w:val="007760DD"/>
    <w:rsid w:val="00776405"/>
    <w:rsid w:val="0077789F"/>
    <w:rsid w:val="00777E67"/>
    <w:rsid w:val="00780A53"/>
    <w:rsid w:val="00781C28"/>
    <w:rsid w:val="00782C1D"/>
    <w:rsid w:val="00782CC8"/>
    <w:rsid w:val="007835A7"/>
    <w:rsid w:val="00783965"/>
    <w:rsid w:val="00783CEE"/>
    <w:rsid w:val="00784D37"/>
    <w:rsid w:val="00784F74"/>
    <w:rsid w:val="00785383"/>
    <w:rsid w:val="0078692A"/>
    <w:rsid w:val="0078762A"/>
    <w:rsid w:val="0079006A"/>
    <w:rsid w:val="0079692E"/>
    <w:rsid w:val="00797C61"/>
    <w:rsid w:val="00797FBB"/>
    <w:rsid w:val="007A0B0A"/>
    <w:rsid w:val="007A133E"/>
    <w:rsid w:val="007A296B"/>
    <w:rsid w:val="007A4188"/>
    <w:rsid w:val="007A4502"/>
    <w:rsid w:val="007A56C0"/>
    <w:rsid w:val="007A5A01"/>
    <w:rsid w:val="007B0DBF"/>
    <w:rsid w:val="007B1A32"/>
    <w:rsid w:val="007B1AE6"/>
    <w:rsid w:val="007B1EE4"/>
    <w:rsid w:val="007B21AE"/>
    <w:rsid w:val="007B21FA"/>
    <w:rsid w:val="007B2F25"/>
    <w:rsid w:val="007B30B0"/>
    <w:rsid w:val="007B3CAE"/>
    <w:rsid w:val="007B3FFA"/>
    <w:rsid w:val="007B4538"/>
    <w:rsid w:val="007B51BB"/>
    <w:rsid w:val="007B5553"/>
    <w:rsid w:val="007B580B"/>
    <w:rsid w:val="007B6BCE"/>
    <w:rsid w:val="007B6FF0"/>
    <w:rsid w:val="007B78A1"/>
    <w:rsid w:val="007C0FF0"/>
    <w:rsid w:val="007C326A"/>
    <w:rsid w:val="007C3F5D"/>
    <w:rsid w:val="007C4244"/>
    <w:rsid w:val="007C6539"/>
    <w:rsid w:val="007C66D3"/>
    <w:rsid w:val="007D0743"/>
    <w:rsid w:val="007D0AC3"/>
    <w:rsid w:val="007D140D"/>
    <w:rsid w:val="007D35BF"/>
    <w:rsid w:val="007D478E"/>
    <w:rsid w:val="007D52C1"/>
    <w:rsid w:val="007D6076"/>
    <w:rsid w:val="007D6E1B"/>
    <w:rsid w:val="007E0685"/>
    <w:rsid w:val="007E1525"/>
    <w:rsid w:val="007E2084"/>
    <w:rsid w:val="007E22A8"/>
    <w:rsid w:val="007E2477"/>
    <w:rsid w:val="007E2DFE"/>
    <w:rsid w:val="007E3085"/>
    <w:rsid w:val="007E59A8"/>
    <w:rsid w:val="007E658A"/>
    <w:rsid w:val="007E726B"/>
    <w:rsid w:val="007E7702"/>
    <w:rsid w:val="007F1D81"/>
    <w:rsid w:val="007F2C78"/>
    <w:rsid w:val="007F3C5C"/>
    <w:rsid w:val="007F3F4A"/>
    <w:rsid w:val="007F4430"/>
    <w:rsid w:val="007F47B6"/>
    <w:rsid w:val="007F5096"/>
    <w:rsid w:val="007F69DB"/>
    <w:rsid w:val="007F6B0B"/>
    <w:rsid w:val="008002E8"/>
    <w:rsid w:val="0080169C"/>
    <w:rsid w:val="00802FE1"/>
    <w:rsid w:val="00804C02"/>
    <w:rsid w:val="00805C22"/>
    <w:rsid w:val="00807FCD"/>
    <w:rsid w:val="008112A3"/>
    <w:rsid w:val="008130E9"/>
    <w:rsid w:val="00813FFB"/>
    <w:rsid w:val="008140CF"/>
    <w:rsid w:val="008140E1"/>
    <w:rsid w:val="00814198"/>
    <w:rsid w:val="00815FC1"/>
    <w:rsid w:val="00817F76"/>
    <w:rsid w:val="0082086D"/>
    <w:rsid w:val="0082089E"/>
    <w:rsid w:val="0082264B"/>
    <w:rsid w:val="00822799"/>
    <w:rsid w:val="0082282B"/>
    <w:rsid w:val="00823CF4"/>
    <w:rsid w:val="00824356"/>
    <w:rsid w:val="00825A9F"/>
    <w:rsid w:val="00827AAA"/>
    <w:rsid w:val="00827E44"/>
    <w:rsid w:val="008316CB"/>
    <w:rsid w:val="00832579"/>
    <w:rsid w:val="008336C9"/>
    <w:rsid w:val="00833A47"/>
    <w:rsid w:val="0083482D"/>
    <w:rsid w:val="008374BF"/>
    <w:rsid w:val="00840797"/>
    <w:rsid w:val="00840E78"/>
    <w:rsid w:val="0084128A"/>
    <w:rsid w:val="00841997"/>
    <w:rsid w:val="00842B36"/>
    <w:rsid w:val="00843196"/>
    <w:rsid w:val="00844522"/>
    <w:rsid w:val="0084456D"/>
    <w:rsid w:val="00844C2D"/>
    <w:rsid w:val="00844E67"/>
    <w:rsid w:val="008470C3"/>
    <w:rsid w:val="008503F7"/>
    <w:rsid w:val="00850F7C"/>
    <w:rsid w:val="00851E89"/>
    <w:rsid w:val="00854AAA"/>
    <w:rsid w:val="00856DB1"/>
    <w:rsid w:val="00857DDD"/>
    <w:rsid w:val="00857E19"/>
    <w:rsid w:val="00862F7E"/>
    <w:rsid w:val="00863125"/>
    <w:rsid w:val="00863EBE"/>
    <w:rsid w:val="00864AC7"/>
    <w:rsid w:val="00864F53"/>
    <w:rsid w:val="00864FF7"/>
    <w:rsid w:val="00865253"/>
    <w:rsid w:val="0086603A"/>
    <w:rsid w:val="0086654C"/>
    <w:rsid w:val="0086729C"/>
    <w:rsid w:val="00870290"/>
    <w:rsid w:val="008702E3"/>
    <w:rsid w:val="00870A31"/>
    <w:rsid w:val="00870B5E"/>
    <w:rsid w:val="00870DA5"/>
    <w:rsid w:val="00871591"/>
    <w:rsid w:val="00871769"/>
    <w:rsid w:val="008720EE"/>
    <w:rsid w:val="00872D6F"/>
    <w:rsid w:val="00872EEB"/>
    <w:rsid w:val="00873BFA"/>
    <w:rsid w:val="00873D58"/>
    <w:rsid w:val="00874D07"/>
    <w:rsid w:val="008763DE"/>
    <w:rsid w:val="0088040B"/>
    <w:rsid w:val="0088042D"/>
    <w:rsid w:val="00881C9F"/>
    <w:rsid w:val="008825F7"/>
    <w:rsid w:val="008829C5"/>
    <w:rsid w:val="00882F13"/>
    <w:rsid w:val="008831FA"/>
    <w:rsid w:val="008866B0"/>
    <w:rsid w:val="0088701A"/>
    <w:rsid w:val="00887700"/>
    <w:rsid w:val="0089012D"/>
    <w:rsid w:val="00890CFC"/>
    <w:rsid w:val="008930B8"/>
    <w:rsid w:val="0089346A"/>
    <w:rsid w:val="00895C71"/>
    <w:rsid w:val="00896DEF"/>
    <w:rsid w:val="008A0305"/>
    <w:rsid w:val="008A3D75"/>
    <w:rsid w:val="008A6BC8"/>
    <w:rsid w:val="008A7715"/>
    <w:rsid w:val="008B0292"/>
    <w:rsid w:val="008B0E4B"/>
    <w:rsid w:val="008B1725"/>
    <w:rsid w:val="008B1957"/>
    <w:rsid w:val="008B26F8"/>
    <w:rsid w:val="008B3501"/>
    <w:rsid w:val="008B392D"/>
    <w:rsid w:val="008B762C"/>
    <w:rsid w:val="008B773D"/>
    <w:rsid w:val="008C0197"/>
    <w:rsid w:val="008C0DA6"/>
    <w:rsid w:val="008C1ECF"/>
    <w:rsid w:val="008C1F2D"/>
    <w:rsid w:val="008C26D3"/>
    <w:rsid w:val="008C34CB"/>
    <w:rsid w:val="008C37AE"/>
    <w:rsid w:val="008C3935"/>
    <w:rsid w:val="008C4ADE"/>
    <w:rsid w:val="008C52CD"/>
    <w:rsid w:val="008C615E"/>
    <w:rsid w:val="008C6D97"/>
    <w:rsid w:val="008C7A9F"/>
    <w:rsid w:val="008D1196"/>
    <w:rsid w:val="008D17C2"/>
    <w:rsid w:val="008D27E2"/>
    <w:rsid w:val="008D3060"/>
    <w:rsid w:val="008D3F97"/>
    <w:rsid w:val="008D57FD"/>
    <w:rsid w:val="008D6433"/>
    <w:rsid w:val="008D6912"/>
    <w:rsid w:val="008D6A0D"/>
    <w:rsid w:val="008D73EA"/>
    <w:rsid w:val="008E0A0D"/>
    <w:rsid w:val="008E1BD9"/>
    <w:rsid w:val="008E2302"/>
    <w:rsid w:val="008E27A8"/>
    <w:rsid w:val="008E2F08"/>
    <w:rsid w:val="008E4436"/>
    <w:rsid w:val="008E497F"/>
    <w:rsid w:val="008E56A4"/>
    <w:rsid w:val="008E5E0A"/>
    <w:rsid w:val="008E6BD9"/>
    <w:rsid w:val="008E7FA7"/>
    <w:rsid w:val="008F039F"/>
    <w:rsid w:val="008F203A"/>
    <w:rsid w:val="008F2E2A"/>
    <w:rsid w:val="008F35C5"/>
    <w:rsid w:val="008F3B18"/>
    <w:rsid w:val="008F463D"/>
    <w:rsid w:val="008F52FE"/>
    <w:rsid w:val="008F5567"/>
    <w:rsid w:val="008F6889"/>
    <w:rsid w:val="008F6CDC"/>
    <w:rsid w:val="008F6EA8"/>
    <w:rsid w:val="009000C5"/>
    <w:rsid w:val="00900186"/>
    <w:rsid w:val="009003BE"/>
    <w:rsid w:val="0090179A"/>
    <w:rsid w:val="00901CCB"/>
    <w:rsid w:val="0090395C"/>
    <w:rsid w:val="009056F3"/>
    <w:rsid w:val="009058A4"/>
    <w:rsid w:val="0090644F"/>
    <w:rsid w:val="009079F8"/>
    <w:rsid w:val="00907C8C"/>
    <w:rsid w:val="009103E0"/>
    <w:rsid w:val="00910AF4"/>
    <w:rsid w:val="00910F18"/>
    <w:rsid w:val="00911511"/>
    <w:rsid w:val="00913057"/>
    <w:rsid w:val="0091554A"/>
    <w:rsid w:val="00915863"/>
    <w:rsid w:val="00916F5B"/>
    <w:rsid w:val="0091792B"/>
    <w:rsid w:val="009212B9"/>
    <w:rsid w:val="00925376"/>
    <w:rsid w:val="009265CA"/>
    <w:rsid w:val="00926791"/>
    <w:rsid w:val="00927342"/>
    <w:rsid w:val="00927856"/>
    <w:rsid w:val="00931FA6"/>
    <w:rsid w:val="009321B2"/>
    <w:rsid w:val="009334F3"/>
    <w:rsid w:val="00933D2D"/>
    <w:rsid w:val="0093433E"/>
    <w:rsid w:val="009363BF"/>
    <w:rsid w:val="00936892"/>
    <w:rsid w:val="009368BC"/>
    <w:rsid w:val="009369F8"/>
    <w:rsid w:val="009372C1"/>
    <w:rsid w:val="0094061D"/>
    <w:rsid w:val="00940655"/>
    <w:rsid w:val="009407F6"/>
    <w:rsid w:val="00940AB3"/>
    <w:rsid w:val="009417C3"/>
    <w:rsid w:val="00941B23"/>
    <w:rsid w:val="0094498E"/>
    <w:rsid w:val="00946308"/>
    <w:rsid w:val="00947B03"/>
    <w:rsid w:val="00947F95"/>
    <w:rsid w:val="00951947"/>
    <w:rsid w:val="009521A5"/>
    <w:rsid w:val="009530D8"/>
    <w:rsid w:val="009531EA"/>
    <w:rsid w:val="009531F8"/>
    <w:rsid w:val="00953330"/>
    <w:rsid w:val="00954979"/>
    <w:rsid w:val="00960C40"/>
    <w:rsid w:val="009625C6"/>
    <w:rsid w:val="009628F4"/>
    <w:rsid w:val="00963164"/>
    <w:rsid w:val="00963F55"/>
    <w:rsid w:val="0096492B"/>
    <w:rsid w:val="00966100"/>
    <w:rsid w:val="0096669F"/>
    <w:rsid w:val="00966E4C"/>
    <w:rsid w:val="009729F5"/>
    <w:rsid w:val="0097314A"/>
    <w:rsid w:val="0097384D"/>
    <w:rsid w:val="00975B74"/>
    <w:rsid w:val="00976248"/>
    <w:rsid w:val="009771AC"/>
    <w:rsid w:val="009800F4"/>
    <w:rsid w:val="00980AB0"/>
    <w:rsid w:val="00980C87"/>
    <w:rsid w:val="00981983"/>
    <w:rsid w:val="00981ED0"/>
    <w:rsid w:val="009831A1"/>
    <w:rsid w:val="009842DD"/>
    <w:rsid w:val="009842FA"/>
    <w:rsid w:val="00984344"/>
    <w:rsid w:val="00985EF8"/>
    <w:rsid w:val="009864BD"/>
    <w:rsid w:val="009875FF"/>
    <w:rsid w:val="00990733"/>
    <w:rsid w:val="009910A7"/>
    <w:rsid w:val="00991562"/>
    <w:rsid w:val="009926AE"/>
    <w:rsid w:val="0099585A"/>
    <w:rsid w:val="00995E72"/>
    <w:rsid w:val="009963FC"/>
    <w:rsid w:val="00996B36"/>
    <w:rsid w:val="00996C97"/>
    <w:rsid w:val="00996CF7"/>
    <w:rsid w:val="009971A6"/>
    <w:rsid w:val="009A16C4"/>
    <w:rsid w:val="009A1924"/>
    <w:rsid w:val="009A198F"/>
    <w:rsid w:val="009A1C1D"/>
    <w:rsid w:val="009A1FFC"/>
    <w:rsid w:val="009A21B9"/>
    <w:rsid w:val="009A24A4"/>
    <w:rsid w:val="009A25A1"/>
    <w:rsid w:val="009A3B89"/>
    <w:rsid w:val="009A3CA4"/>
    <w:rsid w:val="009A4A28"/>
    <w:rsid w:val="009A69FF"/>
    <w:rsid w:val="009A71F0"/>
    <w:rsid w:val="009A7661"/>
    <w:rsid w:val="009A7AA0"/>
    <w:rsid w:val="009B0199"/>
    <w:rsid w:val="009B062A"/>
    <w:rsid w:val="009B162A"/>
    <w:rsid w:val="009B1638"/>
    <w:rsid w:val="009B2271"/>
    <w:rsid w:val="009B33E0"/>
    <w:rsid w:val="009B3549"/>
    <w:rsid w:val="009B3731"/>
    <w:rsid w:val="009B5CE1"/>
    <w:rsid w:val="009C13A8"/>
    <w:rsid w:val="009C462F"/>
    <w:rsid w:val="009C47FE"/>
    <w:rsid w:val="009C4981"/>
    <w:rsid w:val="009C52F5"/>
    <w:rsid w:val="009C5F14"/>
    <w:rsid w:val="009C61D5"/>
    <w:rsid w:val="009C67A3"/>
    <w:rsid w:val="009D16B8"/>
    <w:rsid w:val="009D216B"/>
    <w:rsid w:val="009D3036"/>
    <w:rsid w:val="009D3974"/>
    <w:rsid w:val="009D3D13"/>
    <w:rsid w:val="009D5244"/>
    <w:rsid w:val="009D6E96"/>
    <w:rsid w:val="009E0337"/>
    <w:rsid w:val="009E0A31"/>
    <w:rsid w:val="009E0DD0"/>
    <w:rsid w:val="009E2EF2"/>
    <w:rsid w:val="009E5AB7"/>
    <w:rsid w:val="009E5C21"/>
    <w:rsid w:val="009E6381"/>
    <w:rsid w:val="009E6422"/>
    <w:rsid w:val="009E67F7"/>
    <w:rsid w:val="009E6F13"/>
    <w:rsid w:val="009E7A3B"/>
    <w:rsid w:val="009E7E4C"/>
    <w:rsid w:val="009F155C"/>
    <w:rsid w:val="009F184C"/>
    <w:rsid w:val="009F36A5"/>
    <w:rsid w:val="009F4183"/>
    <w:rsid w:val="009F504E"/>
    <w:rsid w:val="009F622B"/>
    <w:rsid w:val="009F7579"/>
    <w:rsid w:val="009F7C76"/>
    <w:rsid w:val="009F7F38"/>
    <w:rsid w:val="00A00A5D"/>
    <w:rsid w:val="00A011E5"/>
    <w:rsid w:val="00A01AB9"/>
    <w:rsid w:val="00A01D37"/>
    <w:rsid w:val="00A03EB1"/>
    <w:rsid w:val="00A06C1D"/>
    <w:rsid w:val="00A106BC"/>
    <w:rsid w:val="00A12D38"/>
    <w:rsid w:val="00A1332E"/>
    <w:rsid w:val="00A14115"/>
    <w:rsid w:val="00A144DB"/>
    <w:rsid w:val="00A14637"/>
    <w:rsid w:val="00A1522C"/>
    <w:rsid w:val="00A15781"/>
    <w:rsid w:val="00A16720"/>
    <w:rsid w:val="00A179FB"/>
    <w:rsid w:val="00A2182E"/>
    <w:rsid w:val="00A22508"/>
    <w:rsid w:val="00A230C2"/>
    <w:rsid w:val="00A2462C"/>
    <w:rsid w:val="00A2557A"/>
    <w:rsid w:val="00A31BF1"/>
    <w:rsid w:val="00A31D90"/>
    <w:rsid w:val="00A32CAE"/>
    <w:rsid w:val="00A331C3"/>
    <w:rsid w:val="00A3412E"/>
    <w:rsid w:val="00A36A01"/>
    <w:rsid w:val="00A37915"/>
    <w:rsid w:val="00A37D4C"/>
    <w:rsid w:val="00A402EC"/>
    <w:rsid w:val="00A410F0"/>
    <w:rsid w:val="00A4189F"/>
    <w:rsid w:val="00A43D1A"/>
    <w:rsid w:val="00A44333"/>
    <w:rsid w:val="00A4700B"/>
    <w:rsid w:val="00A47419"/>
    <w:rsid w:val="00A47AB4"/>
    <w:rsid w:val="00A525B5"/>
    <w:rsid w:val="00A568BE"/>
    <w:rsid w:val="00A60B38"/>
    <w:rsid w:val="00A61530"/>
    <w:rsid w:val="00A615DC"/>
    <w:rsid w:val="00A61BC3"/>
    <w:rsid w:val="00A64562"/>
    <w:rsid w:val="00A651A3"/>
    <w:rsid w:val="00A6526B"/>
    <w:rsid w:val="00A652E3"/>
    <w:rsid w:val="00A66440"/>
    <w:rsid w:val="00A66818"/>
    <w:rsid w:val="00A66D06"/>
    <w:rsid w:val="00A67960"/>
    <w:rsid w:val="00A70655"/>
    <w:rsid w:val="00A7079B"/>
    <w:rsid w:val="00A71625"/>
    <w:rsid w:val="00A71880"/>
    <w:rsid w:val="00A72B64"/>
    <w:rsid w:val="00A75BA8"/>
    <w:rsid w:val="00A75C50"/>
    <w:rsid w:val="00A761C6"/>
    <w:rsid w:val="00A76871"/>
    <w:rsid w:val="00A76E3B"/>
    <w:rsid w:val="00A77048"/>
    <w:rsid w:val="00A773F5"/>
    <w:rsid w:val="00A77D34"/>
    <w:rsid w:val="00A804AF"/>
    <w:rsid w:val="00A813B3"/>
    <w:rsid w:val="00A813BF"/>
    <w:rsid w:val="00A81577"/>
    <w:rsid w:val="00A8220C"/>
    <w:rsid w:val="00A82643"/>
    <w:rsid w:val="00A82B52"/>
    <w:rsid w:val="00A836AA"/>
    <w:rsid w:val="00A83E4F"/>
    <w:rsid w:val="00A85131"/>
    <w:rsid w:val="00A85398"/>
    <w:rsid w:val="00A8589C"/>
    <w:rsid w:val="00A859B9"/>
    <w:rsid w:val="00A85F3F"/>
    <w:rsid w:val="00A861CF"/>
    <w:rsid w:val="00A8653E"/>
    <w:rsid w:val="00A871D6"/>
    <w:rsid w:val="00A9028D"/>
    <w:rsid w:val="00A90CCD"/>
    <w:rsid w:val="00A9140D"/>
    <w:rsid w:val="00A923CE"/>
    <w:rsid w:val="00A928C0"/>
    <w:rsid w:val="00A92973"/>
    <w:rsid w:val="00A932E0"/>
    <w:rsid w:val="00A93315"/>
    <w:rsid w:val="00A94C90"/>
    <w:rsid w:val="00A95C31"/>
    <w:rsid w:val="00A9648A"/>
    <w:rsid w:val="00A9727B"/>
    <w:rsid w:val="00A975B7"/>
    <w:rsid w:val="00AA0C65"/>
    <w:rsid w:val="00AA4489"/>
    <w:rsid w:val="00AA4638"/>
    <w:rsid w:val="00AA4804"/>
    <w:rsid w:val="00AA55D5"/>
    <w:rsid w:val="00AA57E9"/>
    <w:rsid w:val="00AA64AA"/>
    <w:rsid w:val="00AA6EC2"/>
    <w:rsid w:val="00AA703B"/>
    <w:rsid w:val="00AA719C"/>
    <w:rsid w:val="00AA7698"/>
    <w:rsid w:val="00AA7D04"/>
    <w:rsid w:val="00AB18BD"/>
    <w:rsid w:val="00AB18CC"/>
    <w:rsid w:val="00AB21EB"/>
    <w:rsid w:val="00AB3630"/>
    <w:rsid w:val="00AB37DC"/>
    <w:rsid w:val="00AB4A55"/>
    <w:rsid w:val="00AB4ABC"/>
    <w:rsid w:val="00AB6E40"/>
    <w:rsid w:val="00AB7D1E"/>
    <w:rsid w:val="00AC16DA"/>
    <w:rsid w:val="00AC4607"/>
    <w:rsid w:val="00AC641A"/>
    <w:rsid w:val="00AC730E"/>
    <w:rsid w:val="00AC73AF"/>
    <w:rsid w:val="00AC7ED7"/>
    <w:rsid w:val="00AD0303"/>
    <w:rsid w:val="00AD31A4"/>
    <w:rsid w:val="00AD31F1"/>
    <w:rsid w:val="00AD566B"/>
    <w:rsid w:val="00AD568B"/>
    <w:rsid w:val="00AD6AB0"/>
    <w:rsid w:val="00AD7427"/>
    <w:rsid w:val="00AE0AA2"/>
    <w:rsid w:val="00AE0DD2"/>
    <w:rsid w:val="00AE0F3C"/>
    <w:rsid w:val="00AE1194"/>
    <w:rsid w:val="00AE1444"/>
    <w:rsid w:val="00AE1DFC"/>
    <w:rsid w:val="00AE2710"/>
    <w:rsid w:val="00AE592C"/>
    <w:rsid w:val="00AE7329"/>
    <w:rsid w:val="00AF06DE"/>
    <w:rsid w:val="00AF15BD"/>
    <w:rsid w:val="00AF21F5"/>
    <w:rsid w:val="00AF2620"/>
    <w:rsid w:val="00AF4DF6"/>
    <w:rsid w:val="00AF4F6F"/>
    <w:rsid w:val="00AF599C"/>
    <w:rsid w:val="00AF6436"/>
    <w:rsid w:val="00AF7151"/>
    <w:rsid w:val="00B009AA"/>
    <w:rsid w:val="00B037DE"/>
    <w:rsid w:val="00B0486D"/>
    <w:rsid w:val="00B064AC"/>
    <w:rsid w:val="00B10C4D"/>
    <w:rsid w:val="00B1173B"/>
    <w:rsid w:val="00B131DA"/>
    <w:rsid w:val="00B13449"/>
    <w:rsid w:val="00B14609"/>
    <w:rsid w:val="00B151F8"/>
    <w:rsid w:val="00B15AB7"/>
    <w:rsid w:val="00B15D3F"/>
    <w:rsid w:val="00B163EA"/>
    <w:rsid w:val="00B164AE"/>
    <w:rsid w:val="00B173CA"/>
    <w:rsid w:val="00B2387F"/>
    <w:rsid w:val="00B23C16"/>
    <w:rsid w:val="00B23E38"/>
    <w:rsid w:val="00B24E96"/>
    <w:rsid w:val="00B25FC9"/>
    <w:rsid w:val="00B262A3"/>
    <w:rsid w:val="00B26FC7"/>
    <w:rsid w:val="00B271EB"/>
    <w:rsid w:val="00B274F3"/>
    <w:rsid w:val="00B27CBC"/>
    <w:rsid w:val="00B3083E"/>
    <w:rsid w:val="00B3127F"/>
    <w:rsid w:val="00B31F87"/>
    <w:rsid w:val="00B33AC9"/>
    <w:rsid w:val="00B34145"/>
    <w:rsid w:val="00B34D54"/>
    <w:rsid w:val="00B35F8C"/>
    <w:rsid w:val="00B35FAD"/>
    <w:rsid w:val="00B368B5"/>
    <w:rsid w:val="00B37801"/>
    <w:rsid w:val="00B419B4"/>
    <w:rsid w:val="00B41BE5"/>
    <w:rsid w:val="00B43ADD"/>
    <w:rsid w:val="00B440F8"/>
    <w:rsid w:val="00B44E00"/>
    <w:rsid w:val="00B455C5"/>
    <w:rsid w:val="00B45D5B"/>
    <w:rsid w:val="00B45FD1"/>
    <w:rsid w:val="00B47365"/>
    <w:rsid w:val="00B5022C"/>
    <w:rsid w:val="00B5068C"/>
    <w:rsid w:val="00B5170E"/>
    <w:rsid w:val="00B51926"/>
    <w:rsid w:val="00B51F77"/>
    <w:rsid w:val="00B524DE"/>
    <w:rsid w:val="00B53033"/>
    <w:rsid w:val="00B54936"/>
    <w:rsid w:val="00B559E7"/>
    <w:rsid w:val="00B56A93"/>
    <w:rsid w:val="00B576F3"/>
    <w:rsid w:val="00B57844"/>
    <w:rsid w:val="00B57EEB"/>
    <w:rsid w:val="00B60214"/>
    <w:rsid w:val="00B63905"/>
    <w:rsid w:val="00B660DD"/>
    <w:rsid w:val="00B665E6"/>
    <w:rsid w:val="00B66C77"/>
    <w:rsid w:val="00B6752B"/>
    <w:rsid w:val="00B67694"/>
    <w:rsid w:val="00B67E6F"/>
    <w:rsid w:val="00B70A79"/>
    <w:rsid w:val="00B71D6D"/>
    <w:rsid w:val="00B727CA"/>
    <w:rsid w:val="00B7292D"/>
    <w:rsid w:val="00B72EAB"/>
    <w:rsid w:val="00B7365C"/>
    <w:rsid w:val="00B7435C"/>
    <w:rsid w:val="00B748D5"/>
    <w:rsid w:val="00B75CB1"/>
    <w:rsid w:val="00B766CE"/>
    <w:rsid w:val="00B768DC"/>
    <w:rsid w:val="00B76D46"/>
    <w:rsid w:val="00B80550"/>
    <w:rsid w:val="00B805B5"/>
    <w:rsid w:val="00B82B77"/>
    <w:rsid w:val="00B84C67"/>
    <w:rsid w:val="00B853D2"/>
    <w:rsid w:val="00B86B00"/>
    <w:rsid w:val="00B86C54"/>
    <w:rsid w:val="00B875A4"/>
    <w:rsid w:val="00B90479"/>
    <w:rsid w:val="00B9124F"/>
    <w:rsid w:val="00B9395A"/>
    <w:rsid w:val="00B96AA0"/>
    <w:rsid w:val="00B972E1"/>
    <w:rsid w:val="00B97E9D"/>
    <w:rsid w:val="00BA38BA"/>
    <w:rsid w:val="00BA3959"/>
    <w:rsid w:val="00BA52FA"/>
    <w:rsid w:val="00BA5563"/>
    <w:rsid w:val="00BA56C2"/>
    <w:rsid w:val="00BA5954"/>
    <w:rsid w:val="00BA5B9F"/>
    <w:rsid w:val="00BA5D17"/>
    <w:rsid w:val="00BA5E7A"/>
    <w:rsid w:val="00BA5FF1"/>
    <w:rsid w:val="00BA68B4"/>
    <w:rsid w:val="00BA6EC6"/>
    <w:rsid w:val="00BB1780"/>
    <w:rsid w:val="00BB19BE"/>
    <w:rsid w:val="00BB20FD"/>
    <w:rsid w:val="00BB2A9D"/>
    <w:rsid w:val="00BB2FF2"/>
    <w:rsid w:val="00BB3AEC"/>
    <w:rsid w:val="00BB3C6F"/>
    <w:rsid w:val="00BB4CDF"/>
    <w:rsid w:val="00BB6147"/>
    <w:rsid w:val="00BB7032"/>
    <w:rsid w:val="00BB7593"/>
    <w:rsid w:val="00BB7906"/>
    <w:rsid w:val="00BC0177"/>
    <w:rsid w:val="00BC0B32"/>
    <w:rsid w:val="00BC0D25"/>
    <w:rsid w:val="00BC1540"/>
    <w:rsid w:val="00BC2733"/>
    <w:rsid w:val="00BC3301"/>
    <w:rsid w:val="00BC4B27"/>
    <w:rsid w:val="00BC6054"/>
    <w:rsid w:val="00BC616B"/>
    <w:rsid w:val="00BC6ECF"/>
    <w:rsid w:val="00BD0E39"/>
    <w:rsid w:val="00BD1BBE"/>
    <w:rsid w:val="00BD5D77"/>
    <w:rsid w:val="00BD61A8"/>
    <w:rsid w:val="00BD6AAC"/>
    <w:rsid w:val="00BD6C3B"/>
    <w:rsid w:val="00BD7DB9"/>
    <w:rsid w:val="00BE0A07"/>
    <w:rsid w:val="00BE1BA2"/>
    <w:rsid w:val="00BE2E9A"/>
    <w:rsid w:val="00BE425F"/>
    <w:rsid w:val="00BE49A4"/>
    <w:rsid w:val="00BE5A53"/>
    <w:rsid w:val="00BE7087"/>
    <w:rsid w:val="00BE7E62"/>
    <w:rsid w:val="00BF17D0"/>
    <w:rsid w:val="00BF1BE1"/>
    <w:rsid w:val="00BF1D6E"/>
    <w:rsid w:val="00BF27CC"/>
    <w:rsid w:val="00BF2D18"/>
    <w:rsid w:val="00BF3F65"/>
    <w:rsid w:val="00BF4BEC"/>
    <w:rsid w:val="00BF574E"/>
    <w:rsid w:val="00C00070"/>
    <w:rsid w:val="00C00AA9"/>
    <w:rsid w:val="00C034A9"/>
    <w:rsid w:val="00C036F0"/>
    <w:rsid w:val="00C04743"/>
    <w:rsid w:val="00C0620B"/>
    <w:rsid w:val="00C06637"/>
    <w:rsid w:val="00C070E9"/>
    <w:rsid w:val="00C076BF"/>
    <w:rsid w:val="00C10AB0"/>
    <w:rsid w:val="00C13103"/>
    <w:rsid w:val="00C13369"/>
    <w:rsid w:val="00C13442"/>
    <w:rsid w:val="00C150A1"/>
    <w:rsid w:val="00C15216"/>
    <w:rsid w:val="00C15EAA"/>
    <w:rsid w:val="00C15F56"/>
    <w:rsid w:val="00C16046"/>
    <w:rsid w:val="00C16574"/>
    <w:rsid w:val="00C165F0"/>
    <w:rsid w:val="00C16A2C"/>
    <w:rsid w:val="00C175A2"/>
    <w:rsid w:val="00C17CCC"/>
    <w:rsid w:val="00C200C8"/>
    <w:rsid w:val="00C2021D"/>
    <w:rsid w:val="00C2093D"/>
    <w:rsid w:val="00C20F13"/>
    <w:rsid w:val="00C21114"/>
    <w:rsid w:val="00C22869"/>
    <w:rsid w:val="00C246A9"/>
    <w:rsid w:val="00C252A7"/>
    <w:rsid w:val="00C25E8C"/>
    <w:rsid w:val="00C2660F"/>
    <w:rsid w:val="00C27352"/>
    <w:rsid w:val="00C2780D"/>
    <w:rsid w:val="00C27AE9"/>
    <w:rsid w:val="00C30E99"/>
    <w:rsid w:val="00C30F4C"/>
    <w:rsid w:val="00C35D05"/>
    <w:rsid w:val="00C35EC8"/>
    <w:rsid w:val="00C37905"/>
    <w:rsid w:val="00C4085B"/>
    <w:rsid w:val="00C41280"/>
    <w:rsid w:val="00C433D2"/>
    <w:rsid w:val="00C43940"/>
    <w:rsid w:val="00C43A3F"/>
    <w:rsid w:val="00C44C41"/>
    <w:rsid w:val="00C459C7"/>
    <w:rsid w:val="00C45EE0"/>
    <w:rsid w:val="00C51466"/>
    <w:rsid w:val="00C5160A"/>
    <w:rsid w:val="00C51A0F"/>
    <w:rsid w:val="00C528FE"/>
    <w:rsid w:val="00C5321C"/>
    <w:rsid w:val="00C539C9"/>
    <w:rsid w:val="00C53B7A"/>
    <w:rsid w:val="00C53C11"/>
    <w:rsid w:val="00C54A1D"/>
    <w:rsid w:val="00C56544"/>
    <w:rsid w:val="00C60015"/>
    <w:rsid w:val="00C6074E"/>
    <w:rsid w:val="00C646BF"/>
    <w:rsid w:val="00C64B9F"/>
    <w:rsid w:val="00C65B3B"/>
    <w:rsid w:val="00C66DE7"/>
    <w:rsid w:val="00C67469"/>
    <w:rsid w:val="00C73C54"/>
    <w:rsid w:val="00C7724A"/>
    <w:rsid w:val="00C77DD5"/>
    <w:rsid w:val="00C81618"/>
    <w:rsid w:val="00C8185C"/>
    <w:rsid w:val="00C8278B"/>
    <w:rsid w:val="00C82A02"/>
    <w:rsid w:val="00C83503"/>
    <w:rsid w:val="00C84CB0"/>
    <w:rsid w:val="00C85D5C"/>
    <w:rsid w:val="00C87398"/>
    <w:rsid w:val="00C9061E"/>
    <w:rsid w:val="00C9079F"/>
    <w:rsid w:val="00C909A8"/>
    <w:rsid w:val="00C91064"/>
    <w:rsid w:val="00C92128"/>
    <w:rsid w:val="00C92471"/>
    <w:rsid w:val="00C930E5"/>
    <w:rsid w:val="00C93801"/>
    <w:rsid w:val="00C93E8A"/>
    <w:rsid w:val="00C94413"/>
    <w:rsid w:val="00C952A1"/>
    <w:rsid w:val="00C95E4A"/>
    <w:rsid w:val="00C96EA9"/>
    <w:rsid w:val="00C9728B"/>
    <w:rsid w:val="00C9767C"/>
    <w:rsid w:val="00CA0638"/>
    <w:rsid w:val="00CA10D1"/>
    <w:rsid w:val="00CA1391"/>
    <w:rsid w:val="00CA1729"/>
    <w:rsid w:val="00CA1C0A"/>
    <w:rsid w:val="00CA3F32"/>
    <w:rsid w:val="00CA7134"/>
    <w:rsid w:val="00CB1056"/>
    <w:rsid w:val="00CB13A5"/>
    <w:rsid w:val="00CB1B84"/>
    <w:rsid w:val="00CB310C"/>
    <w:rsid w:val="00CB3C25"/>
    <w:rsid w:val="00CB50B8"/>
    <w:rsid w:val="00CB5CCB"/>
    <w:rsid w:val="00CB792A"/>
    <w:rsid w:val="00CC0486"/>
    <w:rsid w:val="00CC0D57"/>
    <w:rsid w:val="00CC0D67"/>
    <w:rsid w:val="00CC1B47"/>
    <w:rsid w:val="00CC2149"/>
    <w:rsid w:val="00CC26F7"/>
    <w:rsid w:val="00CC2ED9"/>
    <w:rsid w:val="00CC31C5"/>
    <w:rsid w:val="00CC36E1"/>
    <w:rsid w:val="00CC4D37"/>
    <w:rsid w:val="00CC4F4C"/>
    <w:rsid w:val="00CC52AE"/>
    <w:rsid w:val="00CC603D"/>
    <w:rsid w:val="00CC6699"/>
    <w:rsid w:val="00CC69B4"/>
    <w:rsid w:val="00CC7169"/>
    <w:rsid w:val="00CC7700"/>
    <w:rsid w:val="00CD0518"/>
    <w:rsid w:val="00CD0EF8"/>
    <w:rsid w:val="00CD1B35"/>
    <w:rsid w:val="00CD3491"/>
    <w:rsid w:val="00CD3FEF"/>
    <w:rsid w:val="00CD5A81"/>
    <w:rsid w:val="00CE04C9"/>
    <w:rsid w:val="00CE0AF9"/>
    <w:rsid w:val="00CE2079"/>
    <w:rsid w:val="00CE21B0"/>
    <w:rsid w:val="00CE2C47"/>
    <w:rsid w:val="00CE4376"/>
    <w:rsid w:val="00CE4EEC"/>
    <w:rsid w:val="00CE62F1"/>
    <w:rsid w:val="00CE69AF"/>
    <w:rsid w:val="00CE74EB"/>
    <w:rsid w:val="00CE75E0"/>
    <w:rsid w:val="00CF0475"/>
    <w:rsid w:val="00CF1ACE"/>
    <w:rsid w:val="00CF4AFC"/>
    <w:rsid w:val="00CF69C9"/>
    <w:rsid w:val="00CF7522"/>
    <w:rsid w:val="00D00850"/>
    <w:rsid w:val="00D01CEF"/>
    <w:rsid w:val="00D02080"/>
    <w:rsid w:val="00D0397F"/>
    <w:rsid w:val="00D052E2"/>
    <w:rsid w:val="00D05A84"/>
    <w:rsid w:val="00D06258"/>
    <w:rsid w:val="00D06835"/>
    <w:rsid w:val="00D072AA"/>
    <w:rsid w:val="00D07C0B"/>
    <w:rsid w:val="00D10630"/>
    <w:rsid w:val="00D10F85"/>
    <w:rsid w:val="00D10F95"/>
    <w:rsid w:val="00D1151B"/>
    <w:rsid w:val="00D11611"/>
    <w:rsid w:val="00D148EA"/>
    <w:rsid w:val="00D16BC6"/>
    <w:rsid w:val="00D20BC1"/>
    <w:rsid w:val="00D20CBC"/>
    <w:rsid w:val="00D215ED"/>
    <w:rsid w:val="00D21745"/>
    <w:rsid w:val="00D22374"/>
    <w:rsid w:val="00D23582"/>
    <w:rsid w:val="00D24B4F"/>
    <w:rsid w:val="00D24BAA"/>
    <w:rsid w:val="00D24F27"/>
    <w:rsid w:val="00D255C4"/>
    <w:rsid w:val="00D26228"/>
    <w:rsid w:val="00D26DF8"/>
    <w:rsid w:val="00D301D7"/>
    <w:rsid w:val="00D31DC3"/>
    <w:rsid w:val="00D31FD4"/>
    <w:rsid w:val="00D32043"/>
    <w:rsid w:val="00D34C23"/>
    <w:rsid w:val="00D34F03"/>
    <w:rsid w:val="00D350B1"/>
    <w:rsid w:val="00D3611F"/>
    <w:rsid w:val="00D36E59"/>
    <w:rsid w:val="00D374D0"/>
    <w:rsid w:val="00D40642"/>
    <w:rsid w:val="00D40FF7"/>
    <w:rsid w:val="00D41939"/>
    <w:rsid w:val="00D434F5"/>
    <w:rsid w:val="00D44642"/>
    <w:rsid w:val="00D45004"/>
    <w:rsid w:val="00D46F57"/>
    <w:rsid w:val="00D47508"/>
    <w:rsid w:val="00D50505"/>
    <w:rsid w:val="00D505AA"/>
    <w:rsid w:val="00D509FE"/>
    <w:rsid w:val="00D52842"/>
    <w:rsid w:val="00D54D8F"/>
    <w:rsid w:val="00D54E7C"/>
    <w:rsid w:val="00D556A4"/>
    <w:rsid w:val="00D558E9"/>
    <w:rsid w:val="00D561FB"/>
    <w:rsid w:val="00D57EF2"/>
    <w:rsid w:val="00D609B7"/>
    <w:rsid w:val="00D60BAD"/>
    <w:rsid w:val="00D61AB2"/>
    <w:rsid w:val="00D6211A"/>
    <w:rsid w:val="00D63174"/>
    <w:rsid w:val="00D637DD"/>
    <w:rsid w:val="00D64407"/>
    <w:rsid w:val="00D6472B"/>
    <w:rsid w:val="00D65358"/>
    <w:rsid w:val="00D67AF4"/>
    <w:rsid w:val="00D7096D"/>
    <w:rsid w:val="00D7136C"/>
    <w:rsid w:val="00D7156C"/>
    <w:rsid w:val="00D7249F"/>
    <w:rsid w:val="00D72D77"/>
    <w:rsid w:val="00D72D8B"/>
    <w:rsid w:val="00D74694"/>
    <w:rsid w:val="00D74CAB"/>
    <w:rsid w:val="00D75A08"/>
    <w:rsid w:val="00D77024"/>
    <w:rsid w:val="00D77864"/>
    <w:rsid w:val="00D807D8"/>
    <w:rsid w:val="00D829D2"/>
    <w:rsid w:val="00D84BAE"/>
    <w:rsid w:val="00D86517"/>
    <w:rsid w:val="00D9059D"/>
    <w:rsid w:val="00D9172C"/>
    <w:rsid w:val="00D9220F"/>
    <w:rsid w:val="00D926F3"/>
    <w:rsid w:val="00D9661C"/>
    <w:rsid w:val="00D96AF0"/>
    <w:rsid w:val="00D9799E"/>
    <w:rsid w:val="00D97BF4"/>
    <w:rsid w:val="00DA0408"/>
    <w:rsid w:val="00DA1933"/>
    <w:rsid w:val="00DA1EB8"/>
    <w:rsid w:val="00DA298B"/>
    <w:rsid w:val="00DA35AD"/>
    <w:rsid w:val="00DA45D2"/>
    <w:rsid w:val="00DA45E0"/>
    <w:rsid w:val="00DA4777"/>
    <w:rsid w:val="00DA4C8A"/>
    <w:rsid w:val="00DA5123"/>
    <w:rsid w:val="00DA7783"/>
    <w:rsid w:val="00DA7B8B"/>
    <w:rsid w:val="00DB0A24"/>
    <w:rsid w:val="00DB1E0D"/>
    <w:rsid w:val="00DB3341"/>
    <w:rsid w:val="00DB4559"/>
    <w:rsid w:val="00DB45D0"/>
    <w:rsid w:val="00DB5AAA"/>
    <w:rsid w:val="00DB6D2E"/>
    <w:rsid w:val="00DB6D5E"/>
    <w:rsid w:val="00DC0D99"/>
    <w:rsid w:val="00DC4C12"/>
    <w:rsid w:val="00DC60BE"/>
    <w:rsid w:val="00DC61A5"/>
    <w:rsid w:val="00DC6475"/>
    <w:rsid w:val="00DC6A90"/>
    <w:rsid w:val="00DC7551"/>
    <w:rsid w:val="00DC7B28"/>
    <w:rsid w:val="00DD0359"/>
    <w:rsid w:val="00DD07D0"/>
    <w:rsid w:val="00DD09BD"/>
    <w:rsid w:val="00DD0E64"/>
    <w:rsid w:val="00DD27D3"/>
    <w:rsid w:val="00DD6496"/>
    <w:rsid w:val="00DE0B16"/>
    <w:rsid w:val="00DE0B38"/>
    <w:rsid w:val="00DE3921"/>
    <w:rsid w:val="00DE5432"/>
    <w:rsid w:val="00DE5960"/>
    <w:rsid w:val="00DE7291"/>
    <w:rsid w:val="00DE7875"/>
    <w:rsid w:val="00DF0073"/>
    <w:rsid w:val="00DF0EAD"/>
    <w:rsid w:val="00DF102E"/>
    <w:rsid w:val="00DF1E2D"/>
    <w:rsid w:val="00DF3086"/>
    <w:rsid w:val="00DF3539"/>
    <w:rsid w:val="00DF3D95"/>
    <w:rsid w:val="00DF5F24"/>
    <w:rsid w:val="00DF62BC"/>
    <w:rsid w:val="00DF6F8F"/>
    <w:rsid w:val="00E00BE1"/>
    <w:rsid w:val="00E0201B"/>
    <w:rsid w:val="00E02492"/>
    <w:rsid w:val="00E03930"/>
    <w:rsid w:val="00E03F44"/>
    <w:rsid w:val="00E05A6F"/>
    <w:rsid w:val="00E1014C"/>
    <w:rsid w:val="00E12220"/>
    <w:rsid w:val="00E144D9"/>
    <w:rsid w:val="00E15BC1"/>
    <w:rsid w:val="00E172A2"/>
    <w:rsid w:val="00E1760A"/>
    <w:rsid w:val="00E2072D"/>
    <w:rsid w:val="00E20A9B"/>
    <w:rsid w:val="00E21C3F"/>
    <w:rsid w:val="00E22F81"/>
    <w:rsid w:val="00E23B2E"/>
    <w:rsid w:val="00E23FD1"/>
    <w:rsid w:val="00E24C1B"/>
    <w:rsid w:val="00E315AF"/>
    <w:rsid w:val="00E339A9"/>
    <w:rsid w:val="00E34E7B"/>
    <w:rsid w:val="00E350D7"/>
    <w:rsid w:val="00E35B46"/>
    <w:rsid w:val="00E41B32"/>
    <w:rsid w:val="00E43FE6"/>
    <w:rsid w:val="00E45801"/>
    <w:rsid w:val="00E474B4"/>
    <w:rsid w:val="00E507E8"/>
    <w:rsid w:val="00E50809"/>
    <w:rsid w:val="00E514F1"/>
    <w:rsid w:val="00E52216"/>
    <w:rsid w:val="00E54125"/>
    <w:rsid w:val="00E54322"/>
    <w:rsid w:val="00E551D4"/>
    <w:rsid w:val="00E563F6"/>
    <w:rsid w:val="00E56E89"/>
    <w:rsid w:val="00E57039"/>
    <w:rsid w:val="00E621F5"/>
    <w:rsid w:val="00E64E3A"/>
    <w:rsid w:val="00E6572D"/>
    <w:rsid w:val="00E66779"/>
    <w:rsid w:val="00E6689E"/>
    <w:rsid w:val="00E73288"/>
    <w:rsid w:val="00E73BB0"/>
    <w:rsid w:val="00E73ED7"/>
    <w:rsid w:val="00E74B3C"/>
    <w:rsid w:val="00E753D3"/>
    <w:rsid w:val="00E765AB"/>
    <w:rsid w:val="00E774B4"/>
    <w:rsid w:val="00E80871"/>
    <w:rsid w:val="00E823E7"/>
    <w:rsid w:val="00E82432"/>
    <w:rsid w:val="00E85AA0"/>
    <w:rsid w:val="00E861B5"/>
    <w:rsid w:val="00E903E5"/>
    <w:rsid w:val="00E92C79"/>
    <w:rsid w:val="00E931BE"/>
    <w:rsid w:val="00E938C5"/>
    <w:rsid w:val="00E94A1B"/>
    <w:rsid w:val="00E978EA"/>
    <w:rsid w:val="00EA1ACE"/>
    <w:rsid w:val="00EA213C"/>
    <w:rsid w:val="00EA4C7E"/>
    <w:rsid w:val="00EA546E"/>
    <w:rsid w:val="00EA6BD9"/>
    <w:rsid w:val="00EA7276"/>
    <w:rsid w:val="00EA798E"/>
    <w:rsid w:val="00EA79F2"/>
    <w:rsid w:val="00EA7B6A"/>
    <w:rsid w:val="00EB02D6"/>
    <w:rsid w:val="00EB088C"/>
    <w:rsid w:val="00EB1D1E"/>
    <w:rsid w:val="00EB1EBB"/>
    <w:rsid w:val="00EB25D5"/>
    <w:rsid w:val="00EB2B45"/>
    <w:rsid w:val="00EB423C"/>
    <w:rsid w:val="00EB42C7"/>
    <w:rsid w:val="00EB60E2"/>
    <w:rsid w:val="00EB63B4"/>
    <w:rsid w:val="00EB78D2"/>
    <w:rsid w:val="00EC0248"/>
    <w:rsid w:val="00EC2B3C"/>
    <w:rsid w:val="00EC3290"/>
    <w:rsid w:val="00EC3323"/>
    <w:rsid w:val="00EC347B"/>
    <w:rsid w:val="00EC3E92"/>
    <w:rsid w:val="00EC54EF"/>
    <w:rsid w:val="00EC7E4B"/>
    <w:rsid w:val="00ED1C8A"/>
    <w:rsid w:val="00ED22BF"/>
    <w:rsid w:val="00ED22F0"/>
    <w:rsid w:val="00ED29E6"/>
    <w:rsid w:val="00ED29EB"/>
    <w:rsid w:val="00ED3511"/>
    <w:rsid w:val="00ED3E8D"/>
    <w:rsid w:val="00ED5D51"/>
    <w:rsid w:val="00ED6A65"/>
    <w:rsid w:val="00EE15CB"/>
    <w:rsid w:val="00EE2715"/>
    <w:rsid w:val="00EE2CE4"/>
    <w:rsid w:val="00EE48CF"/>
    <w:rsid w:val="00EE6532"/>
    <w:rsid w:val="00EF02EE"/>
    <w:rsid w:val="00EF0D99"/>
    <w:rsid w:val="00EF17D9"/>
    <w:rsid w:val="00EF2A05"/>
    <w:rsid w:val="00EF2DFE"/>
    <w:rsid w:val="00EF312F"/>
    <w:rsid w:val="00EF4CD6"/>
    <w:rsid w:val="00EF7002"/>
    <w:rsid w:val="00EF7B07"/>
    <w:rsid w:val="00F01CB8"/>
    <w:rsid w:val="00F048D1"/>
    <w:rsid w:val="00F049CB"/>
    <w:rsid w:val="00F056E5"/>
    <w:rsid w:val="00F059B6"/>
    <w:rsid w:val="00F062ED"/>
    <w:rsid w:val="00F06D79"/>
    <w:rsid w:val="00F10D31"/>
    <w:rsid w:val="00F124F0"/>
    <w:rsid w:val="00F13B97"/>
    <w:rsid w:val="00F14C40"/>
    <w:rsid w:val="00F15A30"/>
    <w:rsid w:val="00F171BE"/>
    <w:rsid w:val="00F174EA"/>
    <w:rsid w:val="00F17793"/>
    <w:rsid w:val="00F17A74"/>
    <w:rsid w:val="00F20FC1"/>
    <w:rsid w:val="00F220B8"/>
    <w:rsid w:val="00F23465"/>
    <w:rsid w:val="00F2641D"/>
    <w:rsid w:val="00F26A10"/>
    <w:rsid w:val="00F3047A"/>
    <w:rsid w:val="00F326EF"/>
    <w:rsid w:val="00F32ACB"/>
    <w:rsid w:val="00F337E0"/>
    <w:rsid w:val="00F34F45"/>
    <w:rsid w:val="00F34F90"/>
    <w:rsid w:val="00F34FCD"/>
    <w:rsid w:val="00F404C8"/>
    <w:rsid w:val="00F40C6F"/>
    <w:rsid w:val="00F425E1"/>
    <w:rsid w:val="00F42BE1"/>
    <w:rsid w:val="00F432A4"/>
    <w:rsid w:val="00F44757"/>
    <w:rsid w:val="00F45740"/>
    <w:rsid w:val="00F47781"/>
    <w:rsid w:val="00F51499"/>
    <w:rsid w:val="00F54998"/>
    <w:rsid w:val="00F549C7"/>
    <w:rsid w:val="00F54B1C"/>
    <w:rsid w:val="00F5580A"/>
    <w:rsid w:val="00F5654C"/>
    <w:rsid w:val="00F57469"/>
    <w:rsid w:val="00F5751F"/>
    <w:rsid w:val="00F613F7"/>
    <w:rsid w:val="00F61CAE"/>
    <w:rsid w:val="00F622DB"/>
    <w:rsid w:val="00F628F5"/>
    <w:rsid w:val="00F62DCB"/>
    <w:rsid w:val="00F70632"/>
    <w:rsid w:val="00F70C39"/>
    <w:rsid w:val="00F71BD9"/>
    <w:rsid w:val="00F74A69"/>
    <w:rsid w:val="00F7503E"/>
    <w:rsid w:val="00F76830"/>
    <w:rsid w:val="00F80C88"/>
    <w:rsid w:val="00F810DC"/>
    <w:rsid w:val="00F815F7"/>
    <w:rsid w:val="00F83208"/>
    <w:rsid w:val="00F83AFC"/>
    <w:rsid w:val="00F84F8C"/>
    <w:rsid w:val="00F8575B"/>
    <w:rsid w:val="00F85800"/>
    <w:rsid w:val="00F903BB"/>
    <w:rsid w:val="00F90426"/>
    <w:rsid w:val="00F91959"/>
    <w:rsid w:val="00F91FF2"/>
    <w:rsid w:val="00F9411F"/>
    <w:rsid w:val="00FA0ECD"/>
    <w:rsid w:val="00FA17B8"/>
    <w:rsid w:val="00FA18D0"/>
    <w:rsid w:val="00FA2CA7"/>
    <w:rsid w:val="00FA2E1F"/>
    <w:rsid w:val="00FA33F0"/>
    <w:rsid w:val="00FA3F4E"/>
    <w:rsid w:val="00FA478B"/>
    <w:rsid w:val="00FA4E1D"/>
    <w:rsid w:val="00FA54AB"/>
    <w:rsid w:val="00FA5B95"/>
    <w:rsid w:val="00FA6A37"/>
    <w:rsid w:val="00FB0B43"/>
    <w:rsid w:val="00FB39F6"/>
    <w:rsid w:val="00FB4B11"/>
    <w:rsid w:val="00FB5586"/>
    <w:rsid w:val="00FB5CBD"/>
    <w:rsid w:val="00FB7F97"/>
    <w:rsid w:val="00FC0323"/>
    <w:rsid w:val="00FC14F0"/>
    <w:rsid w:val="00FC1AAC"/>
    <w:rsid w:val="00FC2E31"/>
    <w:rsid w:val="00FC33AF"/>
    <w:rsid w:val="00FC363B"/>
    <w:rsid w:val="00FC4380"/>
    <w:rsid w:val="00FC4521"/>
    <w:rsid w:val="00FC522D"/>
    <w:rsid w:val="00FC5C36"/>
    <w:rsid w:val="00FC7274"/>
    <w:rsid w:val="00FC72F7"/>
    <w:rsid w:val="00FC72FA"/>
    <w:rsid w:val="00FD01C5"/>
    <w:rsid w:val="00FD20B0"/>
    <w:rsid w:val="00FD2DFF"/>
    <w:rsid w:val="00FD32A8"/>
    <w:rsid w:val="00FD53F1"/>
    <w:rsid w:val="00FD6B66"/>
    <w:rsid w:val="00FD7DDF"/>
    <w:rsid w:val="00FE02FA"/>
    <w:rsid w:val="00FE1534"/>
    <w:rsid w:val="00FE1D09"/>
    <w:rsid w:val="00FE26EA"/>
    <w:rsid w:val="00FE4EFF"/>
    <w:rsid w:val="00FE775C"/>
    <w:rsid w:val="00FE7CC9"/>
    <w:rsid w:val="00FF036F"/>
    <w:rsid w:val="00FF129F"/>
    <w:rsid w:val="00FF17A4"/>
    <w:rsid w:val="00FF3457"/>
    <w:rsid w:val="00FF3460"/>
    <w:rsid w:val="00FF45EC"/>
    <w:rsid w:val="00FF51DE"/>
    <w:rsid w:val="00FF5E4F"/>
    <w:rsid w:val="00FF7A1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D8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kern w:val="28"/>
        <w:sz w:val="24"/>
        <w:szCs w:val="24"/>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0AF9"/>
    <w:pPr>
      <w:widowControl w:val="0"/>
      <w:overflowPunct w:val="0"/>
      <w:autoSpaceDE w:val="0"/>
      <w:autoSpaceDN w:val="0"/>
      <w:adjustRightInd w:val="0"/>
      <w:spacing w:after="0" w:line="240" w:lineRule="auto"/>
      <w:textAlignment w:val="baseline"/>
    </w:pPr>
  </w:style>
  <w:style w:type="paragraph" w:styleId="Heading1">
    <w:name w:val="heading 1"/>
    <w:basedOn w:val="Normal"/>
    <w:next w:val="Normal"/>
    <w:link w:val="Heading1Char"/>
    <w:qFormat/>
    <w:rsid w:val="001B0945"/>
    <w:pPr>
      <w:shd w:val="clear" w:color="auto" w:fill="BFBFBF" w:themeFill="background1" w:themeFillShade="BF"/>
      <w:spacing w:line="360" w:lineRule="auto"/>
      <w:outlineLvl w:val="0"/>
    </w:pPr>
    <w:rPr>
      <w:b/>
    </w:rPr>
  </w:style>
  <w:style w:type="paragraph" w:styleId="Heading2">
    <w:name w:val="heading 2"/>
    <w:basedOn w:val="Heading1"/>
    <w:next w:val="Normal"/>
    <w:link w:val="Heading2Char"/>
    <w:unhideWhenUsed/>
    <w:qFormat/>
    <w:rsid w:val="0082086D"/>
    <w:pPr>
      <w:shd w:val="clear" w:color="auto" w:fill="auto"/>
      <w:outlineLvl w:val="1"/>
    </w:pPr>
    <w:rPr>
      <w:color w:val="2A3151"/>
    </w:rPr>
  </w:style>
  <w:style w:type="paragraph" w:styleId="Heading3">
    <w:name w:val="heading 3"/>
    <w:basedOn w:val="Heading2"/>
    <w:next w:val="Normal"/>
    <w:link w:val="Heading3Char"/>
    <w:unhideWhenUsed/>
    <w:qFormat/>
    <w:rsid w:val="001B0945"/>
    <w:pPr>
      <w:numPr>
        <w:ilvl w:val="1"/>
        <w:numId w:val="2"/>
      </w:numPr>
      <w:outlineLvl w:val="2"/>
    </w:pPr>
    <w:rPr>
      <w:i/>
    </w:rPr>
  </w:style>
  <w:style w:type="paragraph" w:styleId="Heading4">
    <w:name w:val="heading 4"/>
    <w:basedOn w:val="Heading3"/>
    <w:next w:val="Normal"/>
    <w:link w:val="Heading4Char"/>
    <w:unhideWhenUsed/>
    <w:qFormat/>
    <w:rsid w:val="001B0945"/>
    <w:pPr>
      <w:numPr>
        <w:ilvl w:val="2"/>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0945"/>
    <w:rPr>
      <w:rFonts w:ascii="Times New Roman" w:eastAsia="Times New Roman" w:hAnsi="Times New Roman" w:cs="Times New Roman"/>
      <w:b/>
      <w:kern w:val="28"/>
      <w:sz w:val="24"/>
      <w:szCs w:val="24"/>
      <w:shd w:val="clear" w:color="auto" w:fill="BFBFBF" w:themeFill="background1" w:themeFillShade="BF"/>
    </w:rPr>
  </w:style>
  <w:style w:type="character" w:customStyle="1" w:styleId="Heading2Char">
    <w:name w:val="Heading 2 Char"/>
    <w:basedOn w:val="DefaultParagraphFont"/>
    <w:link w:val="Heading2"/>
    <w:rsid w:val="0082086D"/>
    <w:rPr>
      <w:b/>
      <w:color w:val="2A3151"/>
    </w:rPr>
  </w:style>
  <w:style w:type="character" w:customStyle="1" w:styleId="Heading3Char">
    <w:name w:val="Heading 3 Char"/>
    <w:basedOn w:val="DefaultParagraphFont"/>
    <w:link w:val="Heading3"/>
    <w:rsid w:val="001B0945"/>
    <w:rPr>
      <w:b/>
      <w:i/>
    </w:rPr>
  </w:style>
  <w:style w:type="character" w:customStyle="1" w:styleId="Heading4Char">
    <w:name w:val="Heading 4 Char"/>
    <w:basedOn w:val="DefaultParagraphFont"/>
    <w:link w:val="Heading4"/>
    <w:rsid w:val="001B0945"/>
    <w:rPr>
      <w:b/>
      <w:i/>
    </w:rPr>
  </w:style>
  <w:style w:type="paragraph" w:styleId="Header">
    <w:name w:val="header"/>
    <w:basedOn w:val="Normal"/>
    <w:link w:val="HeaderChar"/>
    <w:uiPriority w:val="99"/>
    <w:rsid w:val="001B0945"/>
    <w:pPr>
      <w:tabs>
        <w:tab w:val="center" w:pos="4320"/>
        <w:tab w:val="right" w:pos="8640"/>
      </w:tabs>
    </w:pPr>
  </w:style>
  <w:style w:type="character" w:customStyle="1" w:styleId="HeaderChar">
    <w:name w:val="Header Char"/>
    <w:basedOn w:val="DefaultParagraphFont"/>
    <w:link w:val="Header"/>
    <w:uiPriority w:val="99"/>
    <w:rsid w:val="001B0945"/>
    <w:rPr>
      <w:rFonts w:ascii="Times New Roman" w:eastAsia="Times New Roman" w:hAnsi="Times New Roman" w:cs="Times New Roman"/>
      <w:kern w:val="28"/>
      <w:sz w:val="20"/>
      <w:szCs w:val="20"/>
    </w:rPr>
  </w:style>
  <w:style w:type="paragraph" w:styleId="Footer">
    <w:name w:val="footer"/>
    <w:basedOn w:val="Normal"/>
    <w:link w:val="FooterChar"/>
    <w:uiPriority w:val="99"/>
    <w:rsid w:val="001B0945"/>
    <w:pPr>
      <w:tabs>
        <w:tab w:val="center" w:pos="4320"/>
        <w:tab w:val="right" w:pos="8640"/>
      </w:tabs>
    </w:pPr>
  </w:style>
  <w:style w:type="character" w:customStyle="1" w:styleId="FooterChar">
    <w:name w:val="Footer Char"/>
    <w:basedOn w:val="DefaultParagraphFont"/>
    <w:link w:val="Footer"/>
    <w:uiPriority w:val="99"/>
    <w:rsid w:val="001B0945"/>
    <w:rPr>
      <w:rFonts w:ascii="Times New Roman" w:eastAsia="Times New Roman" w:hAnsi="Times New Roman" w:cs="Times New Roman"/>
      <w:kern w:val="28"/>
      <w:sz w:val="20"/>
      <w:szCs w:val="20"/>
    </w:rPr>
  </w:style>
  <w:style w:type="paragraph" w:styleId="ListParagraph">
    <w:name w:val="List Paragraph"/>
    <w:basedOn w:val="Normal"/>
    <w:link w:val="ListParagraphChar"/>
    <w:uiPriority w:val="34"/>
    <w:qFormat/>
    <w:rsid w:val="001B0945"/>
    <w:pPr>
      <w:ind w:left="720"/>
      <w:contextualSpacing/>
    </w:pPr>
  </w:style>
  <w:style w:type="paragraph" w:styleId="TOC1">
    <w:name w:val="toc 1"/>
    <w:basedOn w:val="Normal"/>
    <w:next w:val="Normal"/>
    <w:autoRedefine/>
    <w:uiPriority w:val="39"/>
    <w:rsid w:val="001941B5"/>
    <w:pPr>
      <w:tabs>
        <w:tab w:val="left" w:pos="403"/>
        <w:tab w:val="right" w:leader="dot" w:pos="9394"/>
      </w:tabs>
      <w:spacing w:line="360" w:lineRule="auto"/>
      <w:jc w:val="center"/>
    </w:pPr>
    <w:rPr>
      <w:rFonts w:asciiTheme="minorHAnsi" w:hAnsiTheme="minorHAnsi"/>
      <w:b/>
      <w:color w:val="2C37A0"/>
    </w:rPr>
  </w:style>
  <w:style w:type="paragraph" w:styleId="TOC2">
    <w:name w:val="toc 2"/>
    <w:basedOn w:val="Normal"/>
    <w:next w:val="Normal"/>
    <w:autoRedefine/>
    <w:uiPriority w:val="39"/>
    <w:rsid w:val="00342CB0"/>
    <w:pPr>
      <w:tabs>
        <w:tab w:val="left" w:pos="660"/>
        <w:tab w:val="right" w:leader="dot" w:pos="9394"/>
      </w:tabs>
      <w:spacing w:line="360" w:lineRule="auto"/>
      <w:ind w:left="198"/>
    </w:pPr>
    <w:rPr>
      <w:i/>
    </w:rPr>
  </w:style>
  <w:style w:type="character" w:styleId="Hyperlink">
    <w:name w:val="Hyperlink"/>
    <w:uiPriority w:val="99"/>
    <w:unhideWhenUsed/>
    <w:rsid w:val="001B0945"/>
    <w:rPr>
      <w:color w:val="0000FF"/>
      <w:u w:val="single"/>
    </w:rPr>
  </w:style>
  <w:style w:type="paragraph" w:styleId="TOC3">
    <w:name w:val="toc 3"/>
    <w:basedOn w:val="Normal"/>
    <w:next w:val="Normal"/>
    <w:autoRedefine/>
    <w:uiPriority w:val="39"/>
    <w:rsid w:val="001B0945"/>
    <w:pPr>
      <w:spacing w:line="360" w:lineRule="auto"/>
      <w:ind w:left="403"/>
    </w:pPr>
  </w:style>
  <w:style w:type="paragraph" w:customStyle="1" w:styleId="NCPEtemp3">
    <w:name w:val="NCPE_temp3"/>
    <w:basedOn w:val="Normal"/>
    <w:link w:val="NCPEtemp3Char"/>
    <w:qFormat/>
    <w:rsid w:val="001B0945"/>
    <w:pPr>
      <w:spacing w:line="360" w:lineRule="auto"/>
    </w:pPr>
    <w:rPr>
      <w:i/>
      <w:color w:val="0070C0"/>
      <w:lang w:val="en-US"/>
    </w:rPr>
  </w:style>
  <w:style w:type="character" w:customStyle="1" w:styleId="NCPEtemp3Char">
    <w:name w:val="NCPE_temp3 Char"/>
    <w:link w:val="NCPEtemp3"/>
    <w:rsid w:val="001B0945"/>
    <w:rPr>
      <w:rFonts w:ascii="Times New Roman" w:eastAsia="Times New Roman" w:hAnsi="Times New Roman" w:cs="Times New Roman"/>
      <w:i/>
      <w:color w:val="0070C0"/>
      <w:kern w:val="28"/>
      <w:sz w:val="24"/>
      <w:szCs w:val="20"/>
      <w:lang w:val="en-US"/>
    </w:rPr>
  </w:style>
  <w:style w:type="paragraph" w:styleId="TOC4">
    <w:name w:val="toc 4"/>
    <w:basedOn w:val="Normal"/>
    <w:next w:val="Normal"/>
    <w:autoRedefine/>
    <w:uiPriority w:val="39"/>
    <w:rsid w:val="00BE5A53"/>
    <w:pPr>
      <w:tabs>
        <w:tab w:val="left" w:pos="1134"/>
        <w:tab w:val="right" w:leader="dot" w:pos="9394"/>
      </w:tabs>
      <w:spacing w:line="360" w:lineRule="auto"/>
      <w:ind w:left="601"/>
    </w:pPr>
  </w:style>
  <w:style w:type="character" w:styleId="FollowedHyperlink">
    <w:name w:val="FollowedHyperlink"/>
    <w:basedOn w:val="DefaultParagraphFont"/>
    <w:uiPriority w:val="99"/>
    <w:semiHidden/>
    <w:unhideWhenUsed/>
    <w:rsid w:val="007E2477"/>
    <w:rPr>
      <w:color w:val="800080" w:themeColor="followedHyperlink"/>
      <w:u w:val="single"/>
    </w:rPr>
  </w:style>
  <w:style w:type="character" w:customStyle="1" w:styleId="paragraphChar1">
    <w:name w:val="paragraph Char1"/>
    <w:link w:val="paragraph"/>
    <w:uiPriority w:val="99"/>
    <w:locked/>
    <w:rsid w:val="00D350B1"/>
    <w:rPr>
      <w:rFonts w:ascii="Arial" w:hAnsi="Arial"/>
    </w:rPr>
  </w:style>
  <w:style w:type="paragraph" w:customStyle="1" w:styleId="paragraph">
    <w:name w:val="paragraph"/>
    <w:basedOn w:val="Normal"/>
    <w:link w:val="paragraphChar1"/>
    <w:uiPriority w:val="99"/>
    <w:qFormat/>
    <w:rsid w:val="00D350B1"/>
    <w:pPr>
      <w:widowControl/>
      <w:overflowPunct/>
      <w:autoSpaceDE/>
      <w:autoSpaceDN/>
      <w:adjustRightInd/>
      <w:spacing w:before="200" w:after="200" w:line="320" w:lineRule="exact"/>
      <w:jc w:val="both"/>
      <w:textAlignment w:val="auto"/>
    </w:pPr>
    <w:rPr>
      <w:rFonts w:ascii="Arial" w:hAnsi="Arial" w:cstheme="minorBidi"/>
      <w:kern w:val="0"/>
      <w:sz w:val="22"/>
      <w:szCs w:val="22"/>
    </w:rPr>
  </w:style>
  <w:style w:type="character" w:styleId="EndnoteReference">
    <w:name w:val="endnote reference"/>
    <w:basedOn w:val="DefaultParagraphFont"/>
    <w:uiPriority w:val="99"/>
    <w:semiHidden/>
    <w:rsid w:val="009E7E4C"/>
    <w:rPr>
      <w:vertAlign w:val="superscript"/>
    </w:rPr>
  </w:style>
  <w:style w:type="character" w:customStyle="1" w:styleId="name">
    <w:name w:val="name"/>
    <w:basedOn w:val="DefaultParagraphFont"/>
    <w:rsid w:val="00FF129F"/>
  </w:style>
  <w:style w:type="paragraph" w:styleId="BalloonText">
    <w:name w:val="Balloon Text"/>
    <w:basedOn w:val="Normal"/>
    <w:link w:val="BalloonTextChar"/>
    <w:uiPriority w:val="99"/>
    <w:semiHidden/>
    <w:unhideWhenUsed/>
    <w:rsid w:val="0055642E"/>
    <w:rPr>
      <w:rFonts w:ascii="Tahoma" w:hAnsi="Tahoma" w:cs="Tahoma"/>
      <w:sz w:val="16"/>
      <w:szCs w:val="16"/>
    </w:rPr>
  </w:style>
  <w:style w:type="character" w:customStyle="1" w:styleId="BalloonTextChar">
    <w:name w:val="Balloon Text Char"/>
    <w:basedOn w:val="DefaultParagraphFont"/>
    <w:link w:val="BalloonText"/>
    <w:uiPriority w:val="99"/>
    <w:semiHidden/>
    <w:rsid w:val="0055642E"/>
    <w:rPr>
      <w:rFonts w:ascii="Tahoma" w:eastAsia="Times New Roman" w:hAnsi="Tahoma" w:cs="Tahoma"/>
      <w:kern w:val="28"/>
      <w:sz w:val="16"/>
      <w:szCs w:val="16"/>
    </w:rPr>
  </w:style>
  <w:style w:type="paragraph" w:styleId="Revision">
    <w:name w:val="Revision"/>
    <w:hidden/>
    <w:uiPriority w:val="99"/>
    <w:semiHidden/>
    <w:rsid w:val="003C03C9"/>
    <w:pPr>
      <w:spacing w:after="0" w:line="240" w:lineRule="auto"/>
    </w:pPr>
    <w:rPr>
      <w:rFonts w:ascii="Times New Roman" w:eastAsia="Times New Roman" w:hAnsi="Times New Roman"/>
      <w:sz w:val="20"/>
      <w:szCs w:val="20"/>
    </w:rPr>
  </w:style>
  <w:style w:type="character" w:styleId="CommentReference">
    <w:name w:val="annotation reference"/>
    <w:basedOn w:val="DefaultParagraphFont"/>
    <w:uiPriority w:val="99"/>
    <w:semiHidden/>
    <w:unhideWhenUsed/>
    <w:rsid w:val="00C93801"/>
    <w:rPr>
      <w:sz w:val="16"/>
      <w:szCs w:val="16"/>
    </w:rPr>
  </w:style>
  <w:style w:type="paragraph" w:styleId="CommentText">
    <w:name w:val="annotation text"/>
    <w:basedOn w:val="Normal"/>
    <w:link w:val="CommentTextChar"/>
    <w:uiPriority w:val="99"/>
    <w:unhideWhenUsed/>
    <w:rsid w:val="00C93801"/>
  </w:style>
  <w:style w:type="character" w:customStyle="1" w:styleId="CommentTextChar">
    <w:name w:val="Comment Text Char"/>
    <w:basedOn w:val="DefaultParagraphFont"/>
    <w:link w:val="CommentText"/>
    <w:uiPriority w:val="99"/>
    <w:rsid w:val="00C93801"/>
    <w:rPr>
      <w:rFonts w:ascii="Times New Roman" w:eastAsia="Times New Roman"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C93801"/>
    <w:rPr>
      <w:b/>
      <w:bCs/>
    </w:rPr>
  </w:style>
  <w:style w:type="character" w:customStyle="1" w:styleId="CommentSubjectChar">
    <w:name w:val="Comment Subject Char"/>
    <w:basedOn w:val="CommentTextChar"/>
    <w:link w:val="CommentSubject"/>
    <w:uiPriority w:val="99"/>
    <w:semiHidden/>
    <w:rsid w:val="00C93801"/>
    <w:rPr>
      <w:rFonts w:ascii="Times New Roman" w:eastAsia="Times New Roman" w:hAnsi="Times New Roman" w:cs="Times New Roman"/>
      <w:b/>
      <w:bCs/>
      <w:kern w:val="28"/>
      <w:sz w:val="20"/>
      <w:szCs w:val="20"/>
    </w:rPr>
  </w:style>
  <w:style w:type="table" w:styleId="TableGrid">
    <w:name w:val="Table Grid"/>
    <w:basedOn w:val="TableNormal"/>
    <w:uiPriority w:val="59"/>
    <w:rsid w:val="00163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CC4D37"/>
    <w:pPr>
      <w:autoSpaceDE w:val="0"/>
      <w:autoSpaceDN w:val="0"/>
      <w:adjustRightInd w:val="0"/>
      <w:spacing w:after="0" w:line="240" w:lineRule="auto"/>
    </w:pPr>
    <w:rPr>
      <w:rFonts w:cs="Calibri"/>
      <w:color w:val="000000"/>
    </w:rPr>
  </w:style>
  <w:style w:type="character" w:styleId="LineNumber">
    <w:name w:val="line number"/>
    <w:basedOn w:val="DefaultParagraphFont"/>
    <w:uiPriority w:val="99"/>
    <w:semiHidden/>
    <w:unhideWhenUsed/>
    <w:rsid w:val="00071608"/>
  </w:style>
  <w:style w:type="paragraph" w:customStyle="1" w:styleId="EndNoteBibliographyTitle">
    <w:name w:val="EndNote Bibliography Title"/>
    <w:basedOn w:val="Normal"/>
    <w:link w:val="EndNoteBibliographyTitleChar"/>
    <w:rsid w:val="00B51926"/>
    <w:pPr>
      <w:jc w:val="center"/>
    </w:pPr>
    <w:rPr>
      <w:rFonts w:ascii="Times New Roman" w:hAnsi="Times New Roman"/>
      <w:noProof/>
      <w:lang w:val="en-US"/>
    </w:rPr>
  </w:style>
  <w:style w:type="character" w:customStyle="1" w:styleId="EndNoteBibliographyTitleChar">
    <w:name w:val="EndNote Bibliography Title Char"/>
    <w:basedOn w:val="DefaultParagraphFont"/>
    <w:link w:val="EndNoteBibliographyTitle"/>
    <w:rsid w:val="00B51926"/>
    <w:rPr>
      <w:rFonts w:ascii="Times New Roman" w:hAnsi="Times New Roman"/>
      <w:noProof/>
      <w:lang w:val="en-US"/>
    </w:rPr>
  </w:style>
  <w:style w:type="paragraph" w:customStyle="1" w:styleId="EndNoteBibliography">
    <w:name w:val="EndNote Bibliography"/>
    <w:basedOn w:val="Normal"/>
    <w:link w:val="EndNoteBibliographyChar"/>
    <w:rsid w:val="00B51926"/>
    <w:rPr>
      <w:rFonts w:ascii="Times New Roman" w:hAnsi="Times New Roman"/>
      <w:noProof/>
      <w:lang w:val="en-US"/>
    </w:rPr>
  </w:style>
  <w:style w:type="character" w:customStyle="1" w:styleId="EndNoteBibliographyChar">
    <w:name w:val="EndNote Bibliography Char"/>
    <w:basedOn w:val="DefaultParagraphFont"/>
    <w:link w:val="EndNoteBibliography"/>
    <w:rsid w:val="00B51926"/>
    <w:rPr>
      <w:rFonts w:ascii="Times New Roman" w:hAnsi="Times New Roman"/>
      <w:noProof/>
      <w:lang w:val="en-US"/>
    </w:rPr>
  </w:style>
  <w:style w:type="table" w:customStyle="1" w:styleId="TableGrid1">
    <w:name w:val="Table Grid1"/>
    <w:basedOn w:val="TableNormal"/>
    <w:next w:val="TableGrid"/>
    <w:uiPriority w:val="59"/>
    <w:rsid w:val="00640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A1924"/>
    <w:pPr>
      <w:spacing w:after="200"/>
    </w:pPr>
    <w:rPr>
      <w:b/>
      <w:bCs/>
      <w:color w:val="4F81BD" w:themeColor="accent1"/>
      <w:sz w:val="18"/>
      <w:szCs w:val="18"/>
    </w:rPr>
  </w:style>
  <w:style w:type="character" w:customStyle="1" w:styleId="ListParagraphChar">
    <w:name w:val="List Paragraph Char"/>
    <w:basedOn w:val="DefaultParagraphFont"/>
    <w:link w:val="ListParagraph"/>
    <w:uiPriority w:val="34"/>
    <w:rsid w:val="002F6B6B"/>
    <w:rPr>
      <w:rFonts w:ascii="Times New Roman" w:eastAsia="Times New Roman" w:hAnsi="Times New Roman" w:cs="Times New Roman"/>
      <w:kern w:val="28"/>
      <w:sz w:val="20"/>
      <w:szCs w:val="20"/>
    </w:rPr>
  </w:style>
  <w:style w:type="paragraph" w:customStyle="1" w:styleId="NCPERG2">
    <w:name w:val="NCPERG 2"/>
    <w:basedOn w:val="Heading4"/>
    <w:link w:val="NCPERG2Char"/>
    <w:qFormat/>
    <w:rsid w:val="008B762C"/>
    <w:pPr>
      <w:numPr>
        <w:ilvl w:val="1"/>
        <w:numId w:val="4"/>
      </w:numPr>
      <w:spacing w:before="240" w:after="120"/>
    </w:pPr>
    <w:rPr>
      <w:rFonts w:asciiTheme="minorHAnsi" w:hAnsiTheme="minorHAnsi" w:cstheme="minorHAnsi"/>
      <w:i w:val="0"/>
    </w:rPr>
  </w:style>
  <w:style w:type="paragraph" w:customStyle="1" w:styleId="NCPERG1">
    <w:name w:val="NCPERG1"/>
    <w:basedOn w:val="Heading2"/>
    <w:link w:val="NCPERG1Char"/>
    <w:qFormat/>
    <w:rsid w:val="008B762C"/>
    <w:pPr>
      <w:numPr>
        <w:numId w:val="4"/>
      </w:numPr>
      <w:pBdr>
        <w:bottom w:val="single" w:sz="4" w:space="1" w:color="auto"/>
      </w:pBdr>
      <w:spacing w:before="480" w:after="480"/>
    </w:pPr>
    <w:rPr>
      <w:rFonts w:asciiTheme="minorHAnsi" w:hAnsiTheme="minorHAnsi" w:cstheme="minorHAnsi"/>
      <w:sz w:val="32"/>
    </w:rPr>
  </w:style>
  <w:style w:type="character" w:customStyle="1" w:styleId="NCPERG1Char">
    <w:name w:val="NCPERG1 Char"/>
    <w:basedOn w:val="Heading2Char"/>
    <w:link w:val="NCPERG1"/>
    <w:rsid w:val="008B762C"/>
    <w:rPr>
      <w:rFonts w:asciiTheme="minorHAnsi" w:hAnsiTheme="minorHAnsi" w:cstheme="minorHAnsi"/>
      <w:b/>
      <w:color w:val="2A3151"/>
      <w:sz w:val="32"/>
    </w:rPr>
  </w:style>
  <w:style w:type="paragraph" w:customStyle="1" w:styleId="NCPERG3">
    <w:name w:val="NCPERG 3"/>
    <w:basedOn w:val="Heading4"/>
    <w:qFormat/>
    <w:rsid w:val="0026304C"/>
    <w:pPr>
      <w:numPr>
        <w:numId w:val="4"/>
      </w:numPr>
    </w:pPr>
    <w:rPr>
      <w:rFonts w:asciiTheme="minorHAnsi" w:hAnsiTheme="minorHAnsi" w:cs="Arial"/>
      <w:i w:val="0"/>
    </w:rPr>
  </w:style>
  <w:style w:type="paragraph" w:customStyle="1" w:styleId="NCPERG4">
    <w:name w:val="NCPERG 4"/>
    <w:basedOn w:val="Normal"/>
    <w:qFormat/>
    <w:rsid w:val="008B762C"/>
    <w:pPr>
      <w:widowControl/>
      <w:numPr>
        <w:ilvl w:val="3"/>
        <w:numId w:val="4"/>
      </w:numPr>
      <w:overflowPunct/>
      <w:spacing w:line="360" w:lineRule="auto"/>
      <w:jc w:val="both"/>
      <w:textAlignment w:val="auto"/>
    </w:pPr>
    <w:rPr>
      <w:rFonts w:cs="Calibri"/>
      <w:i/>
      <w:color w:val="2A3151"/>
      <w:kern w:val="0"/>
    </w:rPr>
  </w:style>
  <w:style w:type="character" w:customStyle="1" w:styleId="NCPERG2Char">
    <w:name w:val="NCPERG 2 Char"/>
    <w:basedOn w:val="Heading4Char"/>
    <w:link w:val="NCPERG2"/>
    <w:rsid w:val="008B762C"/>
    <w:rPr>
      <w:rFonts w:asciiTheme="minorHAnsi" w:hAnsiTheme="minorHAnsi" w:cstheme="minorHAnsi"/>
      <w:b/>
      <w:i w:val="0"/>
      <w:color w:val="2A3151"/>
    </w:rPr>
  </w:style>
  <w:style w:type="paragraph" w:customStyle="1" w:styleId="ETReportTable">
    <w:name w:val="ET Report Table"/>
    <w:basedOn w:val="Normal"/>
    <w:qFormat/>
    <w:rsid w:val="00514D5B"/>
    <w:pPr>
      <w:spacing w:line="360" w:lineRule="auto"/>
      <w:ind w:left="284"/>
    </w:pPr>
    <w:rPr>
      <w:rFonts w:asciiTheme="minorHAnsi" w:hAnsiTheme="minorHAnsi"/>
      <w:b/>
    </w:rPr>
  </w:style>
  <w:style w:type="character" w:customStyle="1" w:styleId="DefaultChar">
    <w:name w:val="Default Char"/>
    <w:basedOn w:val="DefaultParagraphFont"/>
    <w:link w:val="Default"/>
    <w:rsid w:val="00514D5B"/>
    <w:rPr>
      <w:rFonts w:ascii="Calibri" w:hAnsi="Calibri" w:cs="Calibri"/>
      <w:color w:val="000000"/>
      <w:sz w:val="24"/>
      <w:szCs w:val="24"/>
    </w:rPr>
  </w:style>
  <w:style w:type="character" w:customStyle="1" w:styleId="A11">
    <w:name w:val="A11"/>
    <w:uiPriority w:val="99"/>
    <w:rsid w:val="00DF3539"/>
    <w:rPr>
      <w:rFonts w:cs="Roboto Light"/>
      <w:color w:val="000000"/>
      <w:sz w:val="10"/>
      <w:szCs w:val="10"/>
    </w:rPr>
  </w:style>
  <w:style w:type="paragraph" w:customStyle="1" w:styleId="Paragraphnonumbers">
    <w:name w:val="Paragraph no numbers"/>
    <w:basedOn w:val="Normal"/>
    <w:link w:val="ParagraphnonumbersChar"/>
    <w:uiPriority w:val="99"/>
    <w:qFormat/>
    <w:rsid w:val="00B31F87"/>
    <w:pPr>
      <w:widowControl/>
      <w:overflowPunct/>
      <w:autoSpaceDE/>
      <w:autoSpaceDN/>
      <w:adjustRightInd/>
      <w:spacing w:after="240" w:line="276" w:lineRule="auto"/>
      <w:textAlignment w:val="auto"/>
    </w:pPr>
    <w:rPr>
      <w:rFonts w:ascii="Arial" w:hAnsi="Arial"/>
      <w:kern w:val="0"/>
      <w:lang w:val="en-GB" w:eastAsia="en-GB"/>
    </w:rPr>
  </w:style>
  <w:style w:type="character" w:customStyle="1" w:styleId="ParagraphnonumbersChar">
    <w:name w:val="Paragraph no numbers Char"/>
    <w:basedOn w:val="DefaultParagraphFont"/>
    <w:link w:val="Paragraphnonumbers"/>
    <w:uiPriority w:val="99"/>
    <w:rsid w:val="00B31F87"/>
    <w:rPr>
      <w:rFonts w:ascii="Arial" w:eastAsia="Times New Roman" w:hAnsi="Arial" w:cs="Times New Roman"/>
      <w:sz w:val="24"/>
      <w:szCs w:val="24"/>
      <w:lang w:val="en-GB" w:eastAsia="en-GB"/>
    </w:rPr>
  </w:style>
  <w:style w:type="paragraph" w:customStyle="1" w:styleId="Title1">
    <w:name w:val="Title 1"/>
    <w:basedOn w:val="Normal"/>
    <w:qFormat/>
    <w:rsid w:val="00B31F87"/>
    <w:pPr>
      <w:keepNext/>
      <w:widowControl/>
      <w:overflowPunct/>
      <w:autoSpaceDE/>
      <w:autoSpaceDN/>
      <w:adjustRightInd/>
      <w:spacing w:before="240" w:after="240"/>
      <w:jc w:val="center"/>
      <w:textAlignment w:val="auto"/>
      <w:outlineLvl w:val="0"/>
    </w:pPr>
    <w:rPr>
      <w:rFonts w:ascii="Arial" w:hAnsi="Arial" w:cs="Arial"/>
      <w:b/>
      <w:bCs/>
      <w:sz w:val="40"/>
      <w:szCs w:val="32"/>
      <w:lang w:val="en-GB"/>
    </w:rPr>
  </w:style>
  <w:style w:type="paragraph" w:customStyle="1" w:styleId="Section21paragraphs">
    <w:name w:val="Section 2.1 paragraphs"/>
    <w:basedOn w:val="Normal"/>
    <w:rsid w:val="003B1DB8"/>
    <w:pPr>
      <w:widowControl/>
      <w:numPr>
        <w:numId w:val="9"/>
      </w:numPr>
      <w:overflowPunct/>
      <w:autoSpaceDE/>
      <w:autoSpaceDN/>
      <w:adjustRightInd/>
      <w:spacing w:after="240" w:line="360" w:lineRule="auto"/>
      <w:ind w:left="714" w:hanging="357"/>
      <w:textAlignment w:val="auto"/>
    </w:pPr>
    <w:rPr>
      <w:rFonts w:ascii="Arial" w:hAnsi="Arial" w:cs="Arial"/>
      <w:kern w:val="0"/>
    </w:rPr>
  </w:style>
  <w:style w:type="table" w:styleId="LightShading">
    <w:name w:val="Light Shading"/>
    <w:basedOn w:val="TableNormal"/>
    <w:uiPriority w:val="60"/>
    <w:rsid w:val="001326D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uiPriority w:val="59"/>
    <w:rsid w:val="00EF2DF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72EEB"/>
    <w:rPr>
      <w:b/>
      <w:bCs/>
    </w:rPr>
  </w:style>
  <w:style w:type="paragraph" w:styleId="NormalWeb">
    <w:name w:val="Normal (Web)"/>
    <w:basedOn w:val="Normal"/>
    <w:uiPriority w:val="99"/>
    <w:semiHidden/>
    <w:unhideWhenUsed/>
    <w:rsid w:val="00872EEB"/>
    <w:pPr>
      <w:widowControl/>
      <w:overflowPunct/>
      <w:autoSpaceDE/>
      <w:autoSpaceDN/>
      <w:adjustRightInd/>
      <w:spacing w:before="100" w:beforeAutospacing="1" w:after="100" w:afterAutospacing="1"/>
      <w:textAlignment w:val="auto"/>
    </w:pPr>
    <w:rPr>
      <w:kern w:val="0"/>
      <w:lang w:eastAsia="en-IE"/>
    </w:rPr>
  </w:style>
  <w:style w:type="paragraph" w:styleId="TOCHeading">
    <w:name w:val="TOC Heading"/>
    <w:basedOn w:val="Heading1"/>
    <w:next w:val="Normal"/>
    <w:uiPriority w:val="39"/>
    <w:unhideWhenUsed/>
    <w:qFormat/>
    <w:rsid w:val="000303BB"/>
    <w:pPr>
      <w:keepNext/>
      <w:keepLines/>
      <w:widowControl/>
      <w:shd w:val="clear" w:color="auto" w:fill="auto"/>
      <w:overflowPunct/>
      <w:autoSpaceDE/>
      <w:autoSpaceDN/>
      <w:adjustRightInd/>
      <w:spacing w:before="240" w:line="259" w:lineRule="auto"/>
      <w:textAlignment w:val="auto"/>
      <w:outlineLvl w:val="9"/>
    </w:pPr>
    <w:rPr>
      <w:rFonts w:asciiTheme="majorHAnsi" w:eastAsiaTheme="majorEastAsia" w:hAnsiTheme="majorHAnsi" w:cstheme="majorBidi"/>
      <w:b w:val="0"/>
      <w:color w:val="365F91" w:themeColor="accent1" w:themeShade="BF"/>
      <w:kern w:val="0"/>
      <w:sz w:val="32"/>
      <w:szCs w:val="32"/>
      <w:lang w:val="en-US"/>
    </w:rPr>
  </w:style>
  <w:style w:type="character" w:customStyle="1" w:styleId="identifier">
    <w:name w:val="identifier"/>
    <w:basedOn w:val="DefaultParagraphFont"/>
    <w:rsid w:val="004A7F02"/>
  </w:style>
  <w:style w:type="character" w:customStyle="1" w:styleId="id-label">
    <w:name w:val="id-label"/>
    <w:basedOn w:val="DefaultParagraphFont"/>
    <w:rsid w:val="004A7F02"/>
  </w:style>
  <w:style w:type="paragraph" w:styleId="TOC6">
    <w:name w:val="toc 6"/>
    <w:basedOn w:val="Normal"/>
    <w:next w:val="Normal"/>
    <w:autoRedefine/>
    <w:uiPriority w:val="39"/>
    <w:semiHidden/>
    <w:unhideWhenUsed/>
    <w:rsid w:val="00BE5A53"/>
    <w:pPr>
      <w:spacing w:after="100"/>
      <w:ind w:left="1200"/>
    </w:pPr>
  </w:style>
  <w:style w:type="paragraph" w:styleId="TOC9">
    <w:name w:val="toc 9"/>
    <w:basedOn w:val="Normal"/>
    <w:next w:val="Normal"/>
    <w:autoRedefine/>
    <w:uiPriority w:val="39"/>
    <w:semiHidden/>
    <w:unhideWhenUsed/>
    <w:rsid w:val="00BE5A53"/>
    <w:pPr>
      <w:spacing w:after="100"/>
      <w:ind w:left="1920"/>
    </w:pPr>
  </w:style>
  <w:style w:type="character" w:styleId="UnresolvedMention">
    <w:name w:val="Unresolved Mention"/>
    <w:basedOn w:val="DefaultParagraphFont"/>
    <w:uiPriority w:val="99"/>
    <w:semiHidden/>
    <w:unhideWhenUsed/>
    <w:rsid w:val="00E732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15538">
      <w:bodyDiv w:val="1"/>
      <w:marLeft w:val="0"/>
      <w:marRight w:val="0"/>
      <w:marTop w:val="0"/>
      <w:marBottom w:val="0"/>
      <w:divBdr>
        <w:top w:val="none" w:sz="0" w:space="0" w:color="auto"/>
        <w:left w:val="none" w:sz="0" w:space="0" w:color="auto"/>
        <w:bottom w:val="none" w:sz="0" w:space="0" w:color="auto"/>
        <w:right w:val="none" w:sz="0" w:space="0" w:color="auto"/>
      </w:divBdr>
    </w:div>
    <w:div w:id="80032469">
      <w:bodyDiv w:val="1"/>
      <w:marLeft w:val="0"/>
      <w:marRight w:val="0"/>
      <w:marTop w:val="0"/>
      <w:marBottom w:val="0"/>
      <w:divBdr>
        <w:top w:val="none" w:sz="0" w:space="0" w:color="auto"/>
        <w:left w:val="none" w:sz="0" w:space="0" w:color="auto"/>
        <w:bottom w:val="none" w:sz="0" w:space="0" w:color="auto"/>
        <w:right w:val="none" w:sz="0" w:space="0" w:color="auto"/>
      </w:divBdr>
    </w:div>
    <w:div w:id="96411307">
      <w:bodyDiv w:val="1"/>
      <w:marLeft w:val="0"/>
      <w:marRight w:val="0"/>
      <w:marTop w:val="0"/>
      <w:marBottom w:val="0"/>
      <w:divBdr>
        <w:top w:val="none" w:sz="0" w:space="0" w:color="auto"/>
        <w:left w:val="none" w:sz="0" w:space="0" w:color="auto"/>
        <w:bottom w:val="none" w:sz="0" w:space="0" w:color="auto"/>
        <w:right w:val="none" w:sz="0" w:space="0" w:color="auto"/>
      </w:divBdr>
    </w:div>
    <w:div w:id="217014656">
      <w:bodyDiv w:val="1"/>
      <w:marLeft w:val="0"/>
      <w:marRight w:val="0"/>
      <w:marTop w:val="0"/>
      <w:marBottom w:val="0"/>
      <w:divBdr>
        <w:top w:val="none" w:sz="0" w:space="0" w:color="auto"/>
        <w:left w:val="none" w:sz="0" w:space="0" w:color="auto"/>
        <w:bottom w:val="none" w:sz="0" w:space="0" w:color="auto"/>
        <w:right w:val="none" w:sz="0" w:space="0" w:color="auto"/>
      </w:divBdr>
    </w:div>
    <w:div w:id="431052112">
      <w:bodyDiv w:val="1"/>
      <w:marLeft w:val="0"/>
      <w:marRight w:val="0"/>
      <w:marTop w:val="0"/>
      <w:marBottom w:val="0"/>
      <w:divBdr>
        <w:top w:val="none" w:sz="0" w:space="0" w:color="auto"/>
        <w:left w:val="none" w:sz="0" w:space="0" w:color="auto"/>
        <w:bottom w:val="none" w:sz="0" w:space="0" w:color="auto"/>
        <w:right w:val="none" w:sz="0" w:space="0" w:color="auto"/>
      </w:divBdr>
    </w:div>
    <w:div w:id="474689188">
      <w:bodyDiv w:val="1"/>
      <w:marLeft w:val="0"/>
      <w:marRight w:val="0"/>
      <w:marTop w:val="0"/>
      <w:marBottom w:val="0"/>
      <w:divBdr>
        <w:top w:val="none" w:sz="0" w:space="0" w:color="auto"/>
        <w:left w:val="none" w:sz="0" w:space="0" w:color="auto"/>
        <w:bottom w:val="none" w:sz="0" w:space="0" w:color="auto"/>
        <w:right w:val="none" w:sz="0" w:space="0" w:color="auto"/>
      </w:divBdr>
    </w:div>
    <w:div w:id="502203440">
      <w:bodyDiv w:val="1"/>
      <w:marLeft w:val="0"/>
      <w:marRight w:val="0"/>
      <w:marTop w:val="0"/>
      <w:marBottom w:val="0"/>
      <w:divBdr>
        <w:top w:val="none" w:sz="0" w:space="0" w:color="auto"/>
        <w:left w:val="none" w:sz="0" w:space="0" w:color="auto"/>
        <w:bottom w:val="none" w:sz="0" w:space="0" w:color="auto"/>
        <w:right w:val="none" w:sz="0" w:space="0" w:color="auto"/>
      </w:divBdr>
    </w:div>
    <w:div w:id="571547565">
      <w:bodyDiv w:val="1"/>
      <w:marLeft w:val="0"/>
      <w:marRight w:val="0"/>
      <w:marTop w:val="0"/>
      <w:marBottom w:val="0"/>
      <w:divBdr>
        <w:top w:val="none" w:sz="0" w:space="0" w:color="auto"/>
        <w:left w:val="none" w:sz="0" w:space="0" w:color="auto"/>
        <w:bottom w:val="none" w:sz="0" w:space="0" w:color="auto"/>
        <w:right w:val="none" w:sz="0" w:space="0" w:color="auto"/>
      </w:divBdr>
    </w:div>
    <w:div w:id="571815988">
      <w:bodyDiv w:val="1"/>
      <w:marLeft w:val="0"/>
      <w:marRight w:val="0"/>
      <w:marTop w:val="0"/>
      <w:marBottom w:val="0"/>
      <w:divBdr>
        <w:top w:val="none" w:sz="0" w:space="0" w:color="auto"/>
        <w:left w:val="none" w:sz="0" w:space="0" w:color="auto"/>
        <w:bottom w:val="none" w:sz="0" w:space="0" w:color="auto"/>
        <w:right w:val="none" w:sz="0" w:space="0" w:color="auto"/>
      </w:divBdr>
    </w:div>
    <w:div w:id="594051008">
      <w:bodyDiv w:val="1"/>
      <w:marLeft w:val="0"/>
      <w:marRight w:val="0"/>
      <w:marTop w:val="0"/>
      <w:marBottom w:val="0"/>
      <w:divBdr>
        <w:top w:val="none" w:sz="0" w:space="0" w:color="auto"/>
        <w:left w:val="none" w:sz="0" w:space="0" w:color="auto"/>
        <w:bottom w:val="none" w:sz="0" w:space="0" w:color="auto"/>
        <w:right w:val="none" w:sz="0" w:space="0" w:color="auto"/>
      </w:divBdr>
    </w:div>
    <w:div w:id="608389767">
      <w:bodyDiv w:val="1"/>
      <w:marLeft w:val="0"/>
      <w:marRight w:val="0"/>
      <w:marTop w:val="0"/>
      <w:marBottom w:val="0"/>
      <w:divBdr>
        <w:top w:val="none" w:sz="0" w:space="0" w:color="auto"/>
        <w:left w:val="none" w:sz="0" w:space="0" w:color="auto"/>
        <w:bottom w:val="none" w:sz="0" w:space="0" w:color="auto"/>
        <w:right w:val="none" w:sz="0" w:space="0" w:color="auto"/>
      </w:divBdr>
    </w:div>
    <w:div w:id="633369054">
      <w:bodyDiv w:val="1"/>
      <w:marLeft w:val="0"/>
      <w:marRight w:val="0"/>
      <w:marTop w:val="0"/>
      <w:marBottom w:val="0"/>
      <w:divBdr>
        <w:top w:val="none" w:sz="0" w:space="0" w:color="auto"/>
        <w:left w:val="none" w:sz="0" w:space="0" w:color="auto"/>
        <w:bottom w:val="none" w:sz="0" w:space="0" w:color="auto"/>
        <w:right w:val="none" w:sz="0" w:space="0" w:color="auto"/>
      </w:divBdr>
    </w:div>
    <w:div w:id="724450697">
      <w:bodyDiv w:val="1"/>
      <w:marLeft w:val="0"/>
      <w:marRight w:val="0"/>
      <w:marTop w:val="0"/>
      <w:marBottom w:val="0"/>
      <w:divBdr>
        <w:top w:val="none" w:sz="0" w:space="0" w:color="auto"/>
        <w:left w:val="none" w:sz="0" w:space="0" w:color="auto"/>
        <w:bottom w:val="none" w:sz="0" w:space="0" w:color="auto"/>
        <w:right w:val="none" w:sz="0" w:space="0" w:color="auto"/>
      </w:divBdr>
    </w:div>
    <w:div w:id="796412936">
      <w:bodyDiv w:val="1"/>
      <w:marLeft w:val="0"/>
      <w:marRight w:val="0"/>
      <w:marTop w:val="0"/>
      <w:marBottom w:val="0"/>
      <w:divBdr>
        <w:top w:val="none" w:sz="0" w:space="0" w:color="auto"/>
        <w:left w:val="none" w:sz="0" w:space="0" w:color="auto"/>
        <w:bottom w:val="none" w:sz="0" w:space="0" w:color="auto"/>
        <w:right w:val="none" w:sz="0" w:space="0" w:color="auto"/>
      </w:divBdr>
    </w:div>
    <w:div w:id="797139576">
      <w:bodyDiv w:val="1"/>
      <w:marLeft w:val="0"/>
      <w:marRight w:val="0"/>
      <w:marTop w:val="0"/>
      <w:marBottom w:val="0"/>
      <w:divBdr>
        <w:top w:val="none" w:sz="0" w:space="0" w:color="auto"/>
        <w:left w:val="none" w:sz="0" w:space="0" w:color="auto"/>
        <w:bottom w:val="none" w:sz="0" w:space="0" w:color="auto"/>
        <w:right w:val="none" w:sz="0" w:space="0" w:color="auto"/>
      </w:divBdr>
    </w:div>
    <w:div w:id="837237460">
      <w:bodyDiv w:val="1"/>
      <w:marLeft w:val="0"/>
      <w:marRight w:val="0"/>
      <w:marTop w:val="0"/>
      <w:marBottom w:val="0"/>
      <w:divBdr>
        <w:top w:val="none" w:sz="0" w:space="0" w:color="auto"/>
        <w:left w:val="none" w:sz="0" w:space="0" w:color="auto"/>
        <w:bottom w:val="none" w:sz="0" w:space="0" w:color="auto"/>
        <w:right w:val="none" w:sz="0" w:space="0" w:color="auto"/>
      </w:divBdr>
    </w:div>
    <w:div w:id="845099036">
      <w:bodyDiv w:val="1"/>
      <w:marLeft w:val="0"/>
      <w:marRight w:val="0"/>
      <w:marTop w:val="0"/>
      <w:marBottom w:val="0"/>
      <w:divBdr>
        <w:top w:val="none" w:sz="0" w:space="0" w:color="auto"/>
        <w:left w:val="none" w:sz="0" w:space="0" w:color="auto"/>
        <w:bottom w:val="none" w:sz="0" w:space="0" w:color="auto"/>
        <w:right w:val="none" w:sz="0" w:space="0" w:color="auto"/>
      </w:divBdr>
    </w:div>
    <w:div w:id="855536009">
      <w:bodyDiv w:val="1"/>
      <w:marLeft w:val="0"/>
      <w:marRight w:val="0"/>
      <w:marTop w:val="0"/>
      <w:marBottom w:val="0"/>
      <w:divBdr>
        <w:top w:val="none" w:sz="0" w:space="0" w:color="auto"/>
        <w:left w:val="none" w:sz="0" w:space="0" w:color="auto"/>
        <w:bottom w:val="none" w:sz="0" w:space="0" w:color="auto"/>
        <w:right w:val="none" w:sz="0" w:space="0" w:color="auto"/>
      </w:divBdr>
    </w:div>
    <w:div w:id="869954713">
      <w:bodyDiv w:val="1"/>
      <w:marLeft w:val="0"/>
      <w:marRight w:val="0"/>
      <w:marTop w:val="0"/>
      <w:marBottom w:val="0"/>
      <w:divBdr>
        <w:top w:val="none" w:sz="0" w:space="0" w:color="auto"/>
        <w:left w:val="none" w:sz="0" w:space="0" w:color="auto"/>
        <w:bottom w:val="none" w:sz="0" w:space="0" w:color="auto"/>
        <w:right w:val="none" w:sz="0" w:space="0" w:color="auto"/>
      </w:divBdr>
    </w:div>
    <w:div w:id="880750010">
      <w:bodyDiv w:val="1"/>
      <w:marLeft w:val="0"/>
      <w:marRight w:val="0"/>
      <w:marTop w:val="0"/>
      <w:marBottom w:val="0"/>
      <w:divBdr>
        <w:top w:val="none" w:sz="0" w:space="0" w:color="auto"/>
        <w:left w:val="none" w:sz="0" w:space="0" w:color="auto"/>
        <w:bottom w:val="none" w:sz="0" w:space="0" w:color="auto"/>
        <w:right w:val="none" w:sz="0" w:space="0" w:color="auto"/>
      </w:divBdr>
    </w:div>
    <w:div w:id="898857246">
      <w:bodyDiv w:val="1"/>
      <w:marLeft w:val="0"/>
      <w:marRight w:val="0"/>
      <w:marTop w:val="0"/>
      <w:marBottom w:val="0"/>
      <w:divBdr>
        <w:top w:val="none" w:sz="0" w:space="0" w:color="auto"/>
        <w:left w:val="none" w:sz="0" w:space="0" w:color="auto"/>
        <w:bottom w:val="none" w:sz="0" w:space="0" w:color="auto"/>
        <w:right w:val="none" w:sz="0" w:space="0" w:color="auto"/>
      </w:divBdr>
    </w:div>
    <w:div w:id="975451370">
      <w:bodyDiv w:val="1"/>
      <w:marLeft w:val="0"/>
      <w:marRight w:val="0"/>
      <w:marTop w:val="0"/>
      <w:marBottom w:val="0"/>
      <w:divBdr>
        <w:top w:val="none" w:sz="0" w:space="0" w:color="auto"/>
        <w:left w:val="none" w:sz="0" w:space="0" w:color="auto"/>
        <w:bottom w:val="none" w:sz="0" w:space="0" w:color="auto"/>
        <w:right w:val="none" w:sz="0" w:space="0" w:color="auto"/>
      </w:divBdr>
    </w:div>
    <w:div w:id="1014765443">
      <w:bodyDiv w:val="1"/>
      <w:marLeft w:val="0"/>
      <w:marRight w:val="0"/>
      <w:marTop w:val="0"/>
      <w:marBottom w:val="0"/>
      <w:divBdr>
        <w:top w:val="none" w:sz="0" w:space="0" w:color="auto"/>
        <w:left w:val="none" w:sz="0" w:space="0" w:color="auto"/>
        <w:bottom w:val="none" w:sz="0" w:space="0" w:color="auto"/>
        <w:right w:val="none" w:sz="0" w:space="0" w:color="auto"/>
      </w:divBdr>
    </w:div>
    <w:div w:id="1025180005">
      <w:bodyDiv w:val="1"/>
      <w:marLeft w:val="0"/>
      <w:marRight w:val="0"/>
      <w:marTop w:val="0"/>
      <w:marBottom w:val="0"/>
      <w:divBdr>
        <w:top w:val="none" w:sz="0" w:space="0" w:color="auto"/>
        <w:left w:val="none" w:sz="0" w:space="0" w:color="auto"/>
        <w:bottom w:val="none" w:sz="0" w:space="0" w:color="auto"/>
        <w:right w:val="none" w:sz="0" w:space="0" w:color="auto"/>
      </w:divBdr>
    </w:div>
    <w:div w:id="1041829718">
      <w:bodyDiv w:val="1"/>
      <w:marLeft w:val="0"/>
      <w:marRight w:val="0"/>
      <w:marTop w:val="0"/>
      <w:marBottom w:val="0"/>
      <w:divBdr>
        <w:top w:val="none" w:sz="0" w:space="0" w:color="auto"/>
        <w:left w:val="none" w:sz="0" w:space="0" w:color="auto"/>
        <w:bottom w:val="none" w:sz="0" w:space="0" w:color="auto"/>
        <w:right w:val="none" w:sz="0" w:space="0" w:color="auto"/>
      </w:divBdr>
    </w:div>
    <w:div w:id="1325553684">
      <w:bodyDiv w:val="1"/>
      <w:marLeft w:val="0"/>
      <w:marRight w:val="0"/>
      <w:marTop w:val="0"/>
      <w:marBottom w:val="0"/>
      <w:divBdr>
        <w:top w:val="none" w:sz="0" w:space="0" w:color="auto"/>
        <w:left w:val="none" w:sz="0" w:space="0" w:color="auto"/>
        <w:bottom w:val="none" w:sz="0" w:space="0" w:color="auto"/>
        <w:right w:val="none" w:sz="0" w:space="0" w:color="auto"/>
      </w:divBdr>
    </w:div>
    <w:div w:id="1336570967">
      <w:bodyDiv w:val="1"/>
      <w:marLeft w:val="0"/>
      <w:marRight w:val="0"/>
      <w:marTop w:val="0"/>
      <w:marBottom w:val="0"/>
      <w:divBdr>
        <w:top w:val="none" w:sz="0" w:space="0" w:color="auto"/>
        <w:left w:val="none" w:sz="0" w:space="0" w:color="auto"/>
        <w:bottom w:val="none" w:sz="0" w:space="0" w:color="auto"/>
        <w:right w:val="none" w:sz="0" w:space="0" w:color="auto"/>
      </w:divBdr>
    </w:div>
    <w:div w:id="1461923687">
      <w:bodyDiv w:val="1"/>
      <w:marLeft w:val="0"/>
      <w:marRight w:val="0"/>
      <w:marTop w:val="0"/>
      <w:marBottom w:val="0"/>
      <w:divBdr>
        <w:top w:val="none" w:sz="0" w:space="0" w:color="auto"/>
        <w:left w:val="none" w:sz="0" w:space="0" w:color="auto"/>
        <w:bottom w:val="none" w:sz="0" w:space="0" w:color="auto"/>
        <w:right w:val="none" w:sz="0" w:space="0" w:color="auto"/>
      </w:divBdr>
    </w:div>
    <w:div w:id="1522356165">
      <w:bodyDiv w:val="1"/>
      <w:marLeft w:val="0"/>
      <w:marRight w:val="0"/>
      <w:marTop w:val="0"/>
      <w:marBottom w:val="0"/>
      <w:divBdr>
        <w:top w:val="none" w:sz="0" w:space="0" w:color="auto"/>
        <w:left w:val="none" w:sz="0" w:space="0" w:color="auto"/>
        <w:bottom w:val="none" w:sz="0" w:space="0" w:color="auto"/>
        <w:right w:val="none" w:sz="0" w:space="0" w:color="auto"/>
      </w:divBdr>
    </w:div>
    <w:div w:id="1540700422">
      <w:bodyDiv w:val="1"/>
      <w:marLeft w:val="0"/>
      <w:marRight w:val="0"/>
      <w:marTop w:val="0"/>
      <w:marBottom w:val="0"/>
      <w:divBdr>
        <w:top w:val="none" w:sz="0" w:space="0" w:color="auto"/>
        <w:left w:val="none" w:sz="0" w:space="0" w:color="auto"/>
        <w:bottom w:val="none" w:sz="0" w:space="0" w:color="auto"/>
        <w:right w:val="none" w:sz="0" w:space="0" w:color="auto"/>
      </w:divBdr>
    </w:div>
    <w:div w:id="1612198185">
      <w:bodyDiv w:val="1"/>
      <w:marLeft w:val="0"/>
      <w:marRight w:val="0"/>
      <w:marTop w:val="0"/>
      <w:marBottom w:val="0"/>
      <w:divBdr>
        <w:top w:val="none" w:sz="0" w:space="0" w:color="auto"/>
        <w:left w:val="none" w:sz="0" w:space="0" w:color="auto"/>
        <w:bottom w:val="none" w:sz="0" w:space="0" w:color="auto"/>
        <w:right w:val="none" w:sz="0" w:space="0" w:color="auto"/>
      </w:divBdr>
    </w:div>
    <w:div w:id="1663043156">
      <w:bodyDiv w:val="1"/>
      <w:marLeft w:val="0"/>
      <w:marRight w:val="0"/>
      <w:marTop w:val="0"/>
      <w:marBottom w:val="0"/>
      <w:divBdr>
        <w:top w:val="none" w:sz="0" w:space="0" w:color="auto"/>
        <w:left w:val="none" w:sz="0" w:space="0" w:color="auto"/>
        <w:bottom w:val="none" w:sz="0" w:space="0" w:color="auto"/>
        <w:right w:val="none" w:sz="0" w:space="0" w:color="auto"/>
      </w:divBdr>
    </w:div>
    <w:div w:id="1669209555">
      <w:bodyDiv w:val="1"/>
      <w:marLeft w:val="0"/>
      <w:marRight w:val="0"/>
      <w:marTop w:val="0"/>
      <w:marBottom w:val="0"/>
      <w:divBdr>
        <w:top w:val="none" w:sz="0" w:space="0" w:color="auto"/>
        <w:left w:val="none" w:sz="0" w:space="0" w:color="auto"/>
        <w:bottom w:val="none" w:sz="0" w:space="0" w:color="auto"/>
        <w:right w:val="none" w:sz="0" w:space="0" w:color="auto"/>
      </w:divBdr>
    </w:div>
    <w:div w:id="1695301171">
      <w:bodyDiv w:val="1"/>
      <w:marLeft w:val="0"/>
      <w:marRight w:val="0"/>
      <w:marTop w:val="0"/>
      <w:marBottom w:val="0"/>
      <w:divBdr>
        <w:top w:val="none" w:sz="0" w:space="0" w:color="auto"/>
        <w:left w:val="none" w:sz="0" w:space="0" w:color="auto"/>
        <w:bottom w:val="none" w:sz="0" w:space="0" w:color="auto"/>
        <w:right w:val="none" w:sz="0" w:space="0" w:color="auto"/>
      </w:divBdr>
    </w:div>
    <w:div w:id="1725831034">
      <w:bodyDiv w:val="1"/>
      <w:marLeft w:val="0"/>
      <w:marRight w:val="0"/>
      <w:marTop w:val="0"/>
      <w:marBottom w:val="0"/>
      <w:divBdr>
        <w:top w:val="none" w:sz="0" w:space="0" w:color="auto"/>
        <w:left w:val="none" w:sz="0" w:space="0" w:color="auto"/>
        <w:bottom w:val="none" w:sz="0" w:space="0" w:color="auto"/>
        <w:right w:val="none" w:sz="0" w:space="0" w:color="auto"/>
      </w:divBdr>
    </w:div>
    <w:div w:id="1752697189">
      <w:bodyDiv w:val="1"/>
      <w:marLeft w:val="0"/>
      <w:marRight w:val="0"/>
      <w:marTop w:val="0"/>
      <w:marBottom w:val="0"/>
      <w:divBdr>
        <w:top w:val="none" w:sz="0" w:space="0" w:color="auto"/>
        <w:left w:val="none" w:sz="0" w:space="0" w:color="auto"/>
        <w:bottom w:val="none" w:sz="0" w:space="0" w:color="auto"/>
        <w:right w:val="none" w:sz="0" w:space="0" w:color="auto"/>
      </w:divBdr>
    </w:div>
    <w:div w:id="1758819311">
      <w:bodyDiv w:val="1"/>
      <w:marLeft w:val="0"/>
      <w:marRight w:val="0"/>
      <w:marTop w:val="0"/>
      <w:marBottom w:val="0"/>
      <w:divBdr>
        <w:top w:val="none" w:sz="0" w:space="0" w:color="auto"/>
        <w:left w:val="none" w:sz="0" w:space="0" w:color="auto"/>
        <w:bottom w:val="none" w:sz="0" w:space="0" w:color="auto"/>
        <w:right w:val="none" w:sz="0" w:space="0" w:color="auto"/>
      </w:divBdr>
    </w:div>
    <w:div w:id="1819498461">
      <w:bodyDiv w:val="1"/>
      <w:marLeft w:val="0"/>
      <w:marRight w:val="0"/>
      <w:marTop w:val="0"/>
      <w:marBottom w:val="0"/>
      <w:divBdr>
        <w:top w:val="none" w:sz="0" w:space="0" w:color="auto"/>
        <w:left w:val="none" w:sz="0" w:space="0" w:color="auto"/>
        <w:bottom w:val="none" w:sz="0" w:space="0" w:color="auto"/>
        <w:right w:val="none" w:sz="0" w:space="0" w:color="auto"/>
      </w:divBdr>
    </w:div>
    <w:div w:id="1831557588">
      <w:bodyDiv w:val="1"/>
      <w:marLeft w:val="0"/>
      <w:marRight w:val="0"/>
      <w:marTop w:val="0"/>
      <w:marBottom w:val="0"/>
      <w:divBdr>
        <w:top w:val="none" w:sz="0" w:space="0" w:color="auto"/>
        <w:left w:val="none" w:sz="0" w:space="0" w:color="auto"/>
        <w:bottom w:val="none" w:sz="0" w:space="0" w:color="auto"/>
        <w:right w:val="none" w:sz="0" w:space="0" w:color="auto"/>
      </w:divBdr>
    </w:div>
    <w:div w:id="1950425518">
      <w:bodyDiv w:val="1"/>
      <w:marLeft w:val="0"/>
      <w:marRight w:val="0"/>
      <w:marTop w:val="0"/>
      <w:marBottom w:val="0"/>
      <w:divBdr>
        <w:top w:val="none" w:sz="0" w:space="0" w:color="auto"/>
        <w:left w:val="none" w:sz="0" w:space="0" w:color="auto"/>
        <w:bottom w:val="none" w:sz="0" w:space="0" w:color="auto"/>
        <w:right w:val="none" w:sz="0" w:space="0" w:color="auto"/>
      </w:divBdr>
    </w:div>
    <w:div w:id="1951543645">
      <w:bodyDiv w:val="1"/>
      <w:marLeft w:val="0"/>
      <w:marRight w:val="0"/>
      <w:marTop w:val="0"/>
      <w:marBottom w:val="0"/>
      <w:divBdr>
        <w:top w:val="none" w:sz="0" w:space="0" w:color="auto"/>
        <w:left w:val="none" w:sz="0" w:space="0" w:color="auto"/>
        <w:bottom w:val="none" w:sz="0" w:space="0" w:color="auto"/>
        <w:right w:val="none" w:sz="0" w:space="0" w:color="auto"/>
      </w:divBdr>
    </w:div>
    <w:div w:id="1968853853">
      <w:bodyDiv w:val="1"/>
      <w:marLeft w:val="0"/>
      <w:marRight w:val="0"/>
      <w:marTop w:val="0"/>
      <w:marBottom w:val="0"/>
      <w:divBdr>
        <w:top w:val="none" w:sz="0" w:space="0" w:color="auto"/>
        <w:left w:val="none" w:sz="0" w:space="0" w:color="auto"/>
        <w:bottom w:val="none" w:sz="0" w:space="0" w:color="auto"/>
        <w:right w:val="none" w:sz="0" w:space="0" w:color="auto"/>
      </w:divBdr>
    </w:div>
    <w:div w:id="2017001510">
      <w:bodyDiv w:val="1"/>
      <w:marLeft w:val="0"/>
      <w:marRight w:val="0"/>
      <w:marTop w:val="0"/>
      <w:marBottom w:val="0"/>
      <w:divBdr>
        <w:top w:val="none" w:sz="0" w:space="0" w:color="auto"/>
        <w:left w:val="none" w:sz="0" w:space="0" w:color="auto"/>
        <w:bottom w:val="none" w:sz="0" w:space="0" w:color="auto"/>
        <w:right w:val="none" w:sz="0" w:space="0" w:color="auto"/>
      </w:divBdr>
    </w:div>
    <w:div w:id="2022199812">
      <w:bodyDiv w:val="1"/>
      <w:marLeft w:val="0"/>
      <w:marRight w:val="0"/>
      <w:marTop w:val="0"/>
      <w:marBottom w:val="0"/>
      <w:divBdr>
        <w:top w:val="none" w:sz="0" w:space="0" w:color="auto"/>
        <w:left w:val="none" w:sz="0" w:space="0" w:color="auto"/>
        <w:bottom w:val="none" w:sz="0" w:space="0" w:color="auto"/>
        <w:right w:val="none" w:sz="0" w:space="0" w:color="auto"/>
      </w:divBdr>
    </w:div>
    <w:div w:id="2035767616">
      <w:bodyDiv w:val="1"/>
      <w:marLeft w:val="0"/>
      <w:marRight w:val="0"/>
      <w:marTop w:val="0"/>
      <w:marBottom w:val="0"/>
      <w:divBdr>
        <w:top w:val="none" w:sz="0" w:space="0" w:color="auto"/>
        <w:left w:val="none" w:sz="0" w:space="0" w:color="auto"/>
        <w:bottom w:val="none" w:sz="0" w:space="0" w:color="auto"/>
        <w:right w:val="none" w:sz="0" w:space="0" w:color="auto"/>
      </w:divBdr>
    </w:div>
    <w:div w:id="2048211986">
      <w:bodyDiv w:val="1"/>
      <w:marLeft w:val="0"/>
      <w:marRight w:val="0"/>
      <w:marTop w:val="0"/>
      <w:marBottom w:val="0"/>
      <w:divBdr>
        <w:top w:val="none" w:sz="0" w:space="0" w:color="auto"/>
        <w:left w:val="none" w:sz="0" w:space="0" w:color="auto"/>
        <w:bottom w:val="none" w:sz="0" w:space="0" w:color="auto"/>
        <w:right w:val="none" w:sz="0" w:space="0" w:color="auto"/>
      </w:divBdr>
    </w:div>
    <w:div w:id="2061510610">
      <w:bodyDiv w:val="1"/>
      <w:marLeft w:val="0"/>
      <w:marRight w:val="0"/>
      <w:marTop w:val="0"/>
      <w:marBottom w:val="0"/>
      <w:divBdr>
        <w:top w:val="none" w:sz="0" w:space="0" w:color="auto"/>
        <w:left w:val="none" w:sz="0" w:space="0" w:color="auto"/>
        <w:bottom w:val="none" w:sz="0" w:space="0" w:color="auto"/>
        <w:right w:val="none" w:sz="0" w:space="0" w:color="auto"/>
      </w:divBdr>
    </w:div>
    <w:div w:id="2066684599">
      <w:bodyDiv w:val="1"/>
      <w:marLeft w:val="0"/>
      <w:marRight w:val="0"/>
      <w:marTop w:val="0"/>
      <w:marBottom w:val="0"/>
      <w:divBdr>
        <w:top w:val="none" w:sz="0" w:space="0" w:color="auto"/>
        <w:left w:val="none" w:sz="0" w:space="0" w:color="auto"/>
        <w:bottom w:val="none" w:sz="0" w:space="0" w:color="auto"/>
        <w:right w:val="none" w:sz="0" w:space="0" w:color="auto"/>
      </w:divBdr>
    </w:div>
    <w:div w:id="212723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cpe.i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pe.i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en/medicines/human/EPAR/pluvicto"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irishstatutebook.ie/eli/2013/act/14/schedule/3/enacted/en/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rishstatutebook.ie/eli/2013/act/14/schedule/3/enacted/en/html" TargetMode="External"/><Relationship Id="rId14" Type="http://schemas.openxmlformats.org/officeDocument/2006/relationships/hyperlink" Target="http://www.ema.europa.e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0181FEBD-4E38-485F-A9E7-B490EBAC3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2024-08-12T08:46:00Z</dcterms:created>
  <dcterms:modified xsi:type="dcterms:W3CDTF">2024-08-12T08:50:00Z</dcterms:modified>
</cp:coreProperties>
</file>